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A2D5B" w14:textId="77777777" w:rsidR="008D2A5E" w:rsidRDefault="002226E0">
      <w:pPr>
        <w:jc w:val="center"/>
        <w:rPr>
          <w:rFonts w:ascii="Merriweather" w:eastAsia="Merriweather" w:hAnsi="Merriweather" w:cs="Merriweather"/>
          <w:sz w:val="32"/>
          <w:szCs w:val="32"/>
        </w:rPr>
      </w:pPr>
      <w:r>
        <w:rPr>
          <w:rFonts w:ascii="Merriweather" w:eastAsia="Merriweather" w:hAnsi="Merriweather" w:cs="Merriweather"/>
          <w:noProof/>
          <w:sz w:val="32"/>
          <w:szCs w:val="32"/>
        </w:rPr>
        <w:drawing>
          <wp:anchor distT="57150" distB="57150" distL="57150" distR="57150" simplePos="0" relativeHeight="251658240" behindDoc="0" locked="0" layoutInCell="1" hidden="0" allowOverlap="1" wp14:anchorId="76E019D8" wp14:editId="0E4C61FE">
            <wp:simplePos x="0" y="0"/>
            <wp:positionH relativeFrom="page">
              <wp:posOffset>329184</wp:posOffset>
            </wp:positionH>
            <wp:positionV relativeFrom="page">
              <wp:posOffset>393192</wp:posOffset>
            </wp:positionV>
            <wp:extent cx="828104" cy="873273"/>
            <wp:effectExtent l="0" t="0" r="0" b="0"/>
            <wp:wrapSquare wrapText="bothSides" distT="57150" distB="57150" distL="57150" distR="5715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28104" cy="873273"/>
                    </a:xfrm>
                    <a:prstGeom prst="rect">
                      <a:avLst/>
                    </a:prstGeom>
                    <a:ln/>
                  </pic:spPr>
                </pic:pic>
              </a:graphicData>
            </a:graphic>
          </wp:anchor>
        </w:drawing>
      </w:r>
      <w:r>
        <w:rPr>
          <w:rFonts w:ascii="Merriweather" w:eastAsia="Merriweather" w:hAnsi="Merriweather" w:cs="Merriweather"/>
          <w:sz w:val="32"/>
          <w:szCs w:val="32"/>
        </w:rPr>
        <w:t>CITY OF HUNTSVILLE</w:t>
      </w:r>
    </w:p>
    <w:p w14:paraId="414A9FA6" w14:textId="77777777" w:rsidR="008D2A5E" w:rsidRDefault="002226E0">
      <w:pPr>
        <w:jc w:val="center"/>
        <w:rPr>
          <w:rFonts w:ascii="Merriweather" w:eastAsia="Merriweather" w:hAnsi="Merriweather" w:cs="Merriweather"/>
          <w:sz w:val="28"/>
          <w:szCs w:val="28"/>
        </w:rPr>
      </w:pPr>
      <w:r>
        <w:rPr>
          <w:rFonts w:ascii="Merriweather" w:eastAsia="Merriweather" w:hAnsi="Merriweather" w:cs="Merriweather"/>
          <w:sz w:val="28"/>
          <w:szCs w:val="28"/>
        </w:rPr>
        <w:t>RE-ROOF</w:t>
      </w:r>
    </w:p>
    <w:p w14:paraId="66DB87DC" w14:textId="77777777" w:rsidR="008D2A5E" w:rsidRDefault="002226E0">
      <w:pPr>
        <w:jc w:val="center"/>
        <w:rPr>
          <w:rFonts w:ascii="Merriweather" w:eastAsia="Merriweather" w:hAnsi="Merriweather" w:cs="Merriweather"/>
          <w:sz w:val="28"/>
          <w:szCs w:val="28"/>
        </w:rPr>
      </w:pPr>
      <w:r>
        <w:rPr>
          <w:rFonts w:ascii="Merriweather" w:eastAsia="Merriweather" w:hAnsi="Merriweather" w:cs="Merriweather"/>
          <w:sz w:val="28"/>
          <w:szCs w:val="28"/>
        </w:rPr>
        <w:t xml:space="preserve">       PLAN SUBMITTAL CHECKLIST</w:t>
      </w:r>
    </w:p>
    <w:p w14:paraId="0EF7EAA0" w14:textId="77777777" w:rsidR="008D2A5E" w:rsidRDefault="002226E0">
      <w:pPr>
        <w:jc w:val="center"/>
        <w:rPr>
          <w:rFonts w:ascii="Merriweather" w:eastAsia="Merriweather" w:hAnsi="Merriweather" w:cs="Merriweather"/>
          <w:sz w:val="28"/>
          <w:szCs w:val="28"/>
        </w:rPr>
      </w:pPr>
      <w:r>
        <w:pict w14:anchorId="2357FDC1">
          <v:rect id="_x0000_i1025" style="width:0;height:1.5pt" o:hralign="center" o:hrstd="t" o:hr="t" fillcolor="#a0a0a0" stroked="f"/>
        </w:pict>
      </w:r>
    </w:p>
    <w:p w14:paraId="57F0BE96" w14:textId="77777777" w:rsidR="008D2A5E" w:rsidRDefault="008D2A5E">
      <w:pPr>
        <w:rPr>
          <w:rFonts w:ascii="Merriweather" w:eastAsia="Merriweather" w:hAnsi="Merriweather" w:cs="Merriweather"/>
          <w:sz w:val="28"/>
          <w:szCs w:val="28"/>
        </w:rPr>
      </w:pPr>
    </w:p>
    <w:p w14:paraId="49CC5EC0" w14:textId="77777777" w:rsidR="008D2A5E" w:rsidRDefault="002226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Information Required for Plan Check:</w:t>
      </w:r>
    </w:p>
    <w:p w14:paraId="405BD8EC" w14:textId="77777777" w:rsidR="008D2A5E" w:rsidRDefault="002226E0" w:rsidP="002226E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estimated project valuation?</w:t>
      </w:r>
    </w:p>
    <w:p w14:paraId="1E9DA22A" w14:textId="77777777" w:rsidR="008D2A5E" w:rsidRDefault="002226E0" w:rsidP="002226E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type of roof? Check </w:t>
      </w:r>
      <w:proofErr w:type="gramStart"/>
      <w:r>
        <w:rPr>
          <w:rFonts w:ascii="Times New Roman" w:eastAsia="Times New Roman" w:hAnsi="Times New Roman" w:cs="Times New Roman"/>
          <w:sz w:val="24"/>
          <w:szCs w:val="24"/>
        </w:rPr>
        <w:t>appropriate</w:t>
      </w:r>
      <w:proofErr w:type="gramEnd"/>
      <w:r>
        <w:rPr>
          <w:rFonts w:ascii="Times New Roman" w:eastAsia="Times New Roman" w:hAnsi="Times New Roman" w:cs="Times New Roman"/>
          <w:sz w:val="24"/>
          <w:szCs w:val="24"/>
        </w:rPr>
        <w:t xml:space="preserve"> box below:</w:t>
      </w:r>
    </w:p>
    <w:p w14:paraId="2062E33A" w14:textId="77777777" w:rsidR="008D2A5E" w:rsidRDefault="002226E0" w:rsidP="002226E0">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Asphalt Shingles</w:t>
      </w:r>
    </w:p>
    <w:p w14:paraId="0CB3E3DE" w14:textId="77777777" w:rsidR="008D2A5E" w:rsidRDefault="002226E0" w:rsidP="002226E0">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Metal</w:t>
      </w:r>
    </w:p>
    <w:p w14:paraId="6C396D2C" w14:textId="77777777" w:rsidR="008D2A5E" w:rsidRDefault="002226E0" w:rsidP="002226E0">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Tile</w:t>
      </w:r>
    </w:p>
    <w:p w14:paraId="721E33A8" w14:textId="77777777" w:rsidR="008D2A5E" w:rsidRDefault="002226E0" w:rsidP="002226E0">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Flat Roofs</w:t>
      </w:r>
    </w:p>
    <w:p w14:paraId="0BB0ABD8" w14:textId="6A0E7595" w:rsidR="008D2A5E" w:rsidRPr="002226E0" w:rsidRDefault="002226E0" w:rsidP="002226E0">
      <w:pPr>
        <w:pStyle w:val="ListParagraph"/>
        <w:numPr>
          <w:ilvl w:val="2"/>
          <w:numId w:val="3"/>
        </w:numPr>
        <w:rPr>
          <w:rFonts w:ascii="Times New Roman" w:eastAsia="Times New Roman" w:hAnsi="Times New Roman" w:cs="Times New Roman"/>
          <w:sz w:val="24"/>
          <w:szCs w:val="24"/>
        </w:rPr>
      </w:pPr>
      <w:r w:rsidRPr="002226E0">
        <w:rPr>
          <w:rFonts w:ascii="Times New Roman" w:eastAsia="Times New Roman" w:hAnsi="Times New Roman" w:cs="Times New Roman"/>
          <w:sz w:val="24"/>
          <w:szCs w:val="24"/>
        </w:rPr>
        <w:t>Modified Bitumen System</w:t>
      </w:r>
    </w:p>
    <w:p w14:paraId="13BD4208" w14:textId="72BD2B69" w:rsidR="008D2A5E" w:rsidRPr="002226E0" w:rsidRDefault="002226E0" w:rsidP="002226E0">
      <w:pPr>
        <w:pStyle w:val="ListParagraph"/>
        <w:numPr>
          <w:ilvl w:val="2"/>
          <w:numId w:val="3"/>
        </w:numPr>
        <w:rPr>
          <w:rFonts w:ascii="Times New Roman" w:eastAsia="Times New Roman" w:hAnsi="Times New Roman" w:cs="Times New Roman"/>
          <w:sz w:val="24"/>
          <w:szCs w:val="24"/>
        </w:rPr>
      </w:pPr>
      <w:r w:rsidRPr="002226E0">
        <w:rPr>
          <w:rFonts w:ascii="Times New Roman" w:eastAsia="Times New Roman" w:hAnsi="Times New Roman" w:cs="Times New Roman"/>
          <w:sz w:val="24"/>
          <w:szCs w:val="24"/>
        </w:rPr>
        <w:t>TPO System</w:t>
      </w:r>
    </w:p>
    <w:p w14:paraId="5E9AE819" w14:textId="44DF5180" w:rsidR="008D2A5E" w:rsidRPr="002226E0" w:rsidRDefault="002226E0" w:rsidP="002226E0">
      <w:pPr>
        <w:pStyle w:val="ListParagraph"/>
        <w:numPr>
          <w:ilvl w:val="2"/>
          <w:numId w:val="3"/>
        </w:numPr>
        <w:rPr>
          <w:rFonts w:ascii="Times New Roman" w:eastAsia="Times New Roman" w:hAnsi="Times New Roman" w:cs="Times New Roman"/>
          <w:sz w:val="24"/>
          <w:szCs w:val="24"/>
        </w:rPr>
      </w:pPr>
      <w:r w:rsidRPr="002226E0">
        <w:rPr>
          <w:rFonts w:ascii="Times New Roman" w:eastAsia="Times New Roman" w:hAnsi="Times New Roman" w:cs="Times New Roman"/>
          <w:sz w:val="24"/>
          <w:szCs w:val="24"/>
        </w:rPr>
        <w:t>Other:</w:t>
      </w:r>
    </w:p>
    <w:p w14:paraId="77C6F3F3" w14:textId="77777777" w:rsidR="008D2A5E" w:rsidRDefault="002226E0" w:rsidP="002226E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rPr>
        <w:t>anufacturer specifications with installation instructions must be included</w:t>
      </w:r>
    </w:p>
    <w:p w14:paraId="2689AE8F" w14:textId="77777777" w:rsidR="008D2A5E" w:rsidRDefault="002226E0" w:rsidP="002226E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above roof insulation is to be replaced, provide the “R” value to be used</w:t>
      </w:r>
    </w:p>
    <w:p w14:paraId="0AFA7267" w14:textId="77777777" w:rsidR="008D2A5E" w:rsidRDefault="002226E0" w:rsidP="002226E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Re-roofs must comply with </w:t>
      </w:r>
      <w:r>
        <w:rPr>
          <w:rFonts w:ascii="Times New Roman" w:eastAsia="Times New Roman" w:hAnsi="Times New Roman" w:cs="Times New Roman"/>
          <w:b/>
          <w:sz w:val="24"/>
          <w:szCs w:val="24"/>
        </w:rPr>
        <w:t>Section C402.3 of the 2015 IECC</w:t>
      </w:r>
      <w:r>
        <w:rPr>
          <w:rFonts w:ascii="Times New Roman" w:eastAsia="Times New Roman" w:hAnsi="Times New Roman" w:cs="Times New Roman"/>
          <w:sz w:val="24"/>
          <w:szCs w:val="24"/>
        </w:rPr>
        <w:t xml:space="preserve">. Documentation shall be provided to demonstrate compliance with </w:t>
      </w:r>
      <w:r>
        <w:rPr>
          <w:rFonts w:ascii="Times New Roman" w:eastAsia="Times New Roman" w:hAnsi="Times New Roman" w:cs="Times New Roman"/>
          <w:b/>
          <w:sz w:val="24"/>
          <w:szCs w:val="24"/>
        </w:rPr>
        <w:t>Table C402.3 of the 2015 IECC</w:t>
      </w:r>
    </w:p>
    <w:p w14:paraId="450393B6" w14:textId="77777777" w:rsidR="008D2A5E" w:rsidRDefault="002226E0" w:rsidP="002226E0">
      <w:pPr>
        <w:numPr>
          <w:ilvl w:val="0"/>
          <w:numId w:val="4"/>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C402.3 </w:t>
      </w:r>
      <w:r>
        <w:rPr>
          <w:rFonts w:ascii="Times New Roman" w:eastAsia="Times New Roman" w:hAnsi="Times New Roman" w:cs="Times New Roman"/>
          <w:sz w:val="24"/>
          <w:szCs w:val="24"/>
        </w:rPr>
        <w:t xml:space="preserve">requires roofs to comply with one of the options of </w:t>
      </w:r>
      <w:r>
        <w:rPr>
          <w:rFonts w:ascii="Times New Roman" w:eastAsia="Times New Roman" w:hAnsi="Times New Roman" w:cs="Times New Roman"/>
          <w:b/>
          <w:sz w:val="24"/>
          <w:szCs w:val="24"/>
        </w:rPr>
        <w:t>Table C402.3</w:t>
      </w:r>
      <w:r>
        <w:rPr>
          <w:rFonts w:ascii="Times New Roman" w:eastAsia="Times New Roman" w:hAnsi="Times New Roman" w:cs="Times New Roman"/>
          <w:sz w:val="24"/>
          <w:szCs w:val="24"/>
        </w:rPr>
        <w:t xml:space="preserve">. The options are either in compliance with the first line of the table or with the second line of the table. Each option specifies through the appropriate footnotes how products need to be tested to demonstrate the solar reflectance, thermal emittance and solar reflectance index, respectively. The footnotes provide options with respect to the testing standard. Footnote (a0, provides default </w:t>
      </w:r>
      <w:proofErr w:type="gramStart"/>
      <w:r>
        <w:rPr>
          <w:rFonts w:ascii="Times New Roman" w:eastAsia="Times New Roman" w:hAnsi="Times New Roman" w:cs="Times New Roman"/>
          <w:sz w:val="24"/>
          <w:szCs w:val="24"/>
        </w:rPr>
        <w:t>values</w:t>
      </w:r>
      <w:proofErr w:type="gramEnd"/>
      <w:r>
        <w:rPr>
          <w:rFonts w:ascii="Times New Roman" w:eastAsia="Times New Roman" w:hAnsi="Times New Roman" w:cs="Times New Roman"/>
          <w:sz w:val="24"/>
          <w:szCs w:val="24"/>
        </w:rPr>
        <w:t xml:space="preserve"> if roofing products have not been tested for 3</w:t>
      </w:r>
      <w:r>
        <w:rPr>
          <w:rFonts w:ascii="Times New Roman" w:eastAsia="Times New Roman" w:hAnsi="Times New Roman" w:cs="Times New Roman"/>
          <w:sz w:val="24"/>
          <w:szCs w:val="24"/>
        </w:rPr>
        <w:t xml:space="preserve"> years. Roofing products are to be labeled with the results of their testing</w:t>
      </w:r>
    </w:p>
    <w:p w14:paraId="35469318" w14:textId="77777777" w:rsidR="008D2A5E" w:rsidRDefault="008D2A5E">
      <w:pPr>
        <w:rPr>
          <w:rFonts w:ascii="Times New Roman" w:eastAsia="Times New Roman" w:hAnsi="Times New Roman" w:cs="Times New Roman"/>
          <w:sz w:val="24"/>
          <w:szCs w:val="24"/>
        </w:rPr>
      </w:pPr>
    </w:p>
    <w:p w14:paraId="6F85E1B9" w14:textId="77777777" w:rsidR="008D2A5E" w:rsidRDefault="002226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This list has been prepared as a tool for submitting a complete re-roof permit application package. In no way does this list represent all submittal documents that may be required to demonstrate compliance with local codes and ordinances. Delays in the permit process will occur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incomplete or inadequate submittal information. </w:t>
      </w:r>
    </w:p>
    <w:p w14:paraId="7E316685" w14:textId="77777777" w:rsidR="008D2A5E" w:rsidRDefault="008D2A5E">
      <w:pPr>
        <w:rPr>
          <w:rFonts w:ascii="Times New Roman" w:eastAsia="Times New Roman" w:hAnsi="Times New Roman" w:cs="Times New Roman"/>
          <w:sz w:val="24"/>
          <w:szCs w:val="24"/>
        </w:rPr>
      </w:pPr>
    </w:p>
    <w:p w14:paraId="4837074F" w14:textId="77777777" w:rsidR="008D2A5E" w:rsidRDefault="002226E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checklist and documentation must be submitted with the application for the re-roof permit, the attached Affidavit must be completed and submitted prior to the final inspection.</w:t>
      </w:r>
    </w:p>
    <w:p w14:paraId="02203972" w14:textId="77777777" w:rsidR="008D2A5E" w:rsidRDefault="008D2A5E">
      <w:pPr>
        <w:jc w:val="center"/>
        <w:rPr>
          <w:rFonts w:ascii="Times New Roman" w:eastAsia="Times New Roman" w:hAnsi="Times New Roman" w:cs="Times New Roman"/>
          <w:b/>
          <w:sz w:val="24"/>
          <w:szCs w:val="24"/>
        </w:rPr>
      </w:pPr>
    </w:p>
    <w:p w14:paraId="2948726D" w14:textId="77777777" w:rsidR="008D2A5E" w:rsidRDefault="008D2A5E">
      <w:pPr>
        <w:jc w:val="center"/>
        <w:rPr>
          <w:rFonts w:ascii="Times New Roman" w:eastAsia="Times New Roman" w:hAnsi="Times New Roman" w:cs="Times New Roman"/>
          <w:b/>
          <w:sz w:val="24"/>
          <w:szCs w:val="24"/>
        </w:rPr>
      </w:pPr>
    </w:p>
    <w:p w14:paraId="5B5A994A" w14:textId="77777777" w:rsidR="008D2A5E" w:rsidRDefault="008D2A5E">
      <w:pPr>
        <w:jc w:val="center"/>
        <w:rPr>
          <w:rFonts w:ascii="Times New Roman" w:eastAsia="Times New Roman" w:hAnsi="Times New Roman" w:cs="Times New Roman"/>
          <w:b/>
          <w:sz w:val="24"/>
          <w:szCs w:val="24"/>
        </w:rPr>
      </w:pPr>
    </w:p>
    <w:p w14:paraId="4AA9EA54" w14:textId="77777777" w:rsidR="002226E0" w:rsidRDefault="002226E0">
      <w:pPr>
        <w:jc w:val="center"/>
        <w:rPr>
          <w:rFonts w:ascii="Merriweather" w:eastAsia="Merriweather" w:hAnsi="Merriweather" w:cs="Merriweather"/>
          <w:sz w:val="32"/>
          <w:szCs w:val="32"/>
        </w:rPr>
      </w:pPr>
    </w:p>
    <w:p w14:paraId="3DB7869F" w14:textId="0A110999" w:rsidR="008D2A5E" w:rsidRDefault="002226E0">
      <w:pPr>
        <w:jc w:val="center"/>
        <w:rPr>
          <w:rFonts w:ascii="Merriweather" w:eastAsia="Merriweather" w:hAnsi="Merriweather" w:cs="Merriweather"/>
          <w:sz w:val="32"/>
          <w:szCs w:val="32"/>
        </w:rPr>
      </w:pPr>
      <w:r>
        <w:rPr>
          <w:rFonts w:ascii="Merriweather" w:eastAsia="Merriweather" w:hAnsi="Merriweather" w:cs="Merriweather"/>
          <w:noProof/>
          <w:sz w:val="32"/>
          <w:szCs w:val="32"/>
        </w:rPr>
        <w:lastRenderedPageBreak/>
        <w:drawing>
          <wp:anchor distT="57150" distB="57150" distL="57150" distR="57150" simplePos="0" relativeHeight="251659264" behindDoc="0" locked="0" layoutInCell="1" hidden="0" allowOverlap="1" wp14:anchorId="01AE9C99" wp14:editId="22BA5800">
            <wp:simplePos x="0" y="0"/>
            <wp:positionH relativeFrom="page">
              <wp:posOffset>329184</wp:posOffset>
            </wp:positionH>
            <wp:positionV relativeFrom="page">
              <wp:posOffset>393192</wp:posOffset>
            </wp:positionV>
            <wp:extent cx="828104" cy="873273"/>
            <wp:effectExtent l="0" t="0" r="0" b="0"/>
            <wp:wrapSquare wrapText="bothSides" distT="57150" distB="57150" distL="57150" distR="5715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28104" cy="873273"/>
                    </a:xfrm>
                    <a:prstGeom prst="rect">
                      <a:avLst/>
                    </a:prstGeom>
                    <a:ln/>
                  </pic:spPr>
                </pic:pic>
              </a:graphicData>
            </a:graphic>
          </wp:anchor>
        </w:drawing>
      </w:r>
      <w:r>
        <w:rPr>
          <w:rFonts w:ascii="Merriweather" w:eastAsia="Merriweather" w:hAnsi="Merriweather" w:cs="Merriweather"/>
          <w:sz w:val="32"/>
          <w:szCs w:val="32"/>
        </w:rPr>
        <w:t>CITY OF HUNTSVILLE</w:t>
      </w:r>
    </w:p>
    <w:p w14:paraId="44B45A54" w14:textId="77777777" w:rsidR="008D2A5E" w:rsidRDefault="002226E0">
      <w:pPr>
        <w:jc w:val="center"/>
        <w:rPr>
          <w:rFonts w:ascii="Merriweather" w:eastAsia="Merriweather" w:hAnsi="Merriweather" w:cs="Merriweather"/>
          <w:sz w:val="28"/>
          <w:szCs w:val="28"/>
        </w:rPr>
      </w:pPr>
      <w:r>
        <w:rPr>
          <w:rFonts w:ascii="Merriweather" w:eastAsia="Merriweather" w:hAnsi="Merriweather" w:cs="Merriweather"/>
          <w:sz w:val="28"/>
          <w:szCs w:val="28"/>
        </w:rPr>
        <w:t>RE-ROOF</w:t>
      </w:r>
    </w:p>
    <w:p w14:paraId="55FA16D1" w14:textId="77777777" w:rsidR="008D2A5E" w:rsidRDefault="002226E0">
      <w:pPr>
        <w:jc w:val="center"/>
        <w:rPr>
          <w:rFonts w:ascii="Merriweather" w:eastAsia="Merriweather" w:hAnsi="Merriweather" w:cs="Merriweather"/>
          <w:sz w:val="28"/>
          <w:szCs w:val="28"/>
        </w:rPr>
      </w:pPr>
      <w:r>
        <w:rPr>
          <w:rFonts w:ascii="Merriweather" w:eastAsia="Merriweather" w:hAnsi="Merriweather" w:cs="Merriweather"/>
          <w:sz w:val="28"/>
          <w:szCs w:val="28"/>
        </w:rPr>
        <w:t xml:space="preserve">       AFFIDAVIT</w:t>
      </w:r>
    </w:p>
    <w:p w14:paraId="764A22A5" w14:textId="77777777" w:rsidR="008D2A5E" w:rsidRDefault="002226E0">
      <w:pPr>
        <w:jc w:val="center"/>
        <w:rPr>
          <w:rFonts w:ascii="Merriweather" w:eastAsia="Merriweather" w:hAnsi="Merriweather" w:cs="Merriweather"/>
          <w:sz w:val="28"/>
          <w:szCs w:val="28"/>
        </w:rPr>
      </w:pPr>
      <w:r>
        <w:pict w14:anchorId="61CEB73D">
          <v:rect id="_x0000_i1026" style="width:0;height:1.5pt" o:hralign="center" o:hrstd="t" o:hr="t" fillcolor="#a0a0a0" stroked="f"/>
        </w:pict>
      </w:r>
    </w:p>
    <w:p w14:paraId="1520022A" w14:textId="77777777" w:rsidR="008D2A5E" w:rsidRDefault="008D2A5E">
      <w:pPr>
        <w:rPr>
          <w:rFonts w:ascii="Merriweather" w:eastAsia="Merriweather" w:hAnsi="Merriweather" w:cs="Merriweather"/>
          <w:sz w:val="28"/>
          <w:szCs w:val="28"/>
        </w:rPr>
      </w:pPr>
    </w:p>
    <w:p w14:paraId="07FFC03B" w14:textId="77777777" w:rsidR="008D2A5E" w:rsidRDefault="008D2A5E">
      <w:pPr>
        <w:rPr>
          <w:rFonts w:ascii="Merriweather" w:eastAsia="Merriweather" w:hAnsi="Merriweather" w:cs="Merriweather"/>
          <w:sz w:val="28"/>
          <w:szCs w:val="28"/>
        </w:rPr>
      </w:pPr>
    </w:p>
    <w:p w14:paraId="797E4908" w14:textId="77777777" w:rsidR="008D2A5E" w:rsidRDefault="008D2A5E">
      <w:pPr>
        <w:rPr>
          <w:rFonts w:ascii="Merriweather" w:eastAsia="Merriweather" w:hAnsi="Merriweather" w:cs="Merriweather"/>
          <w:sz w:val="28"/>
          <w:szCs w:val="28"/>
        </w:rPr>
      </w:pPr>
    </w:p>
    <w:p w14:paraId="7CC4C18C" w14:textId="77777777" w:rsidR="008D2A5E" w:rsidRDefault="002226E0">
      <w:pPr>
        <w:rPr>
          <w:rFonts w:ascii="Merriweather" w:eastAsia="Merriweather" w:hAnsi="Merriweather" w:cs="Merriweather"/>
          <w:sz w:val="28"/>
          <w:szCs w:val="28"/>
        </w:rPr>
      </w:pPr>
      <w:r>
        <w:rPr>
          <w:rFonts w:ascii="Times New Roman" w:eastAsia="Times New Roman" w:hAnsi="Times New Roman" w:cs="Times New Roman"/>
          <w:b/>
          <w:sz w:val="24"/>
          <w:szCs w:val="24"/>
        </w:rPr>
        <w:t xml:space="preserve">PROJECT/ PERMIT NO.: </w:t>
      </w:r>
    </w:p>
    <w:tbl>
      <w:tblPr>
        <w:tblStyle w:val="a"/>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5"/>
        <w:gridCol w:w="2685"/>
      </w:tblGrid>
      <w:tr w:rsidR="008D2A5E" w14:paraId="12C77776" w14:textId="77777777">
        <w:trPr>
          <w:trHeight w:val="1065"/>
          <w:jc w:val="center"/>
        </w:trPr>
        <w:tc>
          <w:tcPr>
            <w:tcW w:w="6975" w:type="dxa"/>
            <w:shd w:val="clear" w:color="auto" w:fill="auto"/>
            <w:tcMar>
              <w:top w:w="100" w:type="dxa"/>
              <w:left w:w="100" w:type="dxa"/>
              <w:bottom w:w="100" w:type="dxa"/>
              <w:right w:w="100" w:type="dxa"/>
            </w:tcMar>
          </w:tcPr>
          <w:p w14:paraId="23420BA0" w14:textId="77777777" w:rsidR="008D2A5E" w:rsidRDefault="002226E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Roofing Contractor:</w:t>
            </w:r>
          </w:p>
        </w:tc>
        <w:tc>
          <w:tcPr>
            <w:tcW w:w="2685" w:type="dxa"/>
            <w:shd w:val="clear" w:color="auto" w:fill="auto"/>
            <w:tcMar>
              <w:top w:w="100" w:type="dxa"/>
              <w:left w:w="100" w:type="dxa"/>
              <w:bottom w:w="100" w:type="dxa"/>
              <w:right w:w="100" w:type="dxa"/>
            </w:tcMar>
          </w:tcPr>
          <w:p w14:paraId="37C4C507" w14:textId="77777777" w:rsidR="008D2A5E" w:rsidRDefault="002226E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p>
        </w:tc>
      </w:tr>
      <w:tr w:rsidR="008D2A5E" w14:paraId="0A6970B8" w14:textId="77777777">
        <w:trPr>
          <w:trHeight w:val="1050"/>
          <w:jc w:val="center"/>
        </w:trPr>
        <w:tc>
          <w:tcPr>
            <w:tcW w:w="6975" w:type="dxa"/>
            <w:shd w:val="clear" w:color="auto" w:fill="auto"/>
            <w:tcMar>
              <w:top w:w="100" w:type="dxa"/>
              <w:left w:w="100" w:type="dxa"/>
              <w:bottom w:w="100" w:type="dxa"/>
              <w:right w:w="100" w:type="dxa"/>
            </w:tcMar>
          </w:tcPr>
          <w:p w14:paraId="093E9C26" w14:textId="77777777" w:rsidR="008D2A5E" w:rsidRDefault="002226E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p>
        </w:tc>
        <w:tc>
          <w:tcPr>
            <w:tcW w:w="2685" w:type="dxa"/>
            <w:shd w:val="clear" w:color="auto" w:fill="auto"/>
            <w:tcMar>
              <w:top w:w="100" w:type="dxa"/>
              <w:left w:w="100" w:type="dxa"/>
              <w:bottom w:w="100" w:type="dxa"/>
              <w:right w:w="100" w:type="dxa"/>
            </w:tcMar>
          </w:tcPr>
          <w:p w14:paraId="41F90CB6" w14:textId="77777777" w:rsidR="008D2A5E" w:rsidRDefault="002226E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r>
      <w:tr w:rsidR="008D2A5E" w14:paraId="2B4C10F9" w14:textId="77777777">
        <w:trPr>
          <w:trHeight w:val="1080"/>
          <w:jc w:val="center"/>
        </w:trPr>
        <w:tc>
          <w:tcPr>
            <w:tcW w:w="6975" w:type="dxa"/>
            <w:shd w:val="clear" w:color="auto" w:fill="auto"/>
            <w:tcMar>
              <w:top w:w="100" w:type="dxa"/>
              <w:left w:w="100" w:type="dxa"/>
              <w:bottom w:w="100" w:type="dxa"/>
              <w:right w:w="100" w:type="dxa"/>
            </w:tcMar>
          </w:tcPr>
          <w:p w14:paraId="0A160B14" w14:textId="77777777" w:rsidR="008D2A5E" w:rsidRDefault="002226E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and State:</w:t>
            </w:r>
          </w:p>
        </w:tc>
        <w:tc>
          <w:tcPr>
            <w:tcW w:w="2685" w:type="dxa"/>
            <w:shd w:val="clear" w:color="auto" w:fill="auto"/>
            <w:tcMar>
              <w:top w:w="100" w:type="dxa"/>
              <w:left w:w="100" w:type="dxa"/>
              <w:bottom w:w="100" w:type="dxa"/>
              <w:right w:w="100" w:type="dxa"/>
            </w:tcMar>
          </w:tcPr>
          <w:p w14:paraId="0AB3B5A4" w14:textId="77777777" w:rsidR="008D2A5E" w:rsidRDefault="002226E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Zip:</w:t>
            </w:r>
          </w:p>
        </w:tc>
      </w:tr>
      <w:tr w:rsidR="008D2A5E" w14:paraId="68F79C00" w14:textId="77777777">
        <w:trPr>
          <w:trHeight w:val="1230"/>
          <w:jc w:val="center"/>
        </w:trPr>
        <w:tc>
          <w:tcPr>
            <w:tcW w:w="6975" w:type="dxa"/>
            <w:shd w:val="clear" w:color="auto" w:fill="auto"/>
            <w:tcMar>
              <w:top w:w="100" w:type="dxa"/>
              <w:left w:w="100" w:type="dxa"/>
              <w:bottom w:w="100" w:type="dxa"/>
              <w:right w:w="100" w:type="dxa"/>
            </w:tcMar>
          </w:tcPr>
          <w:p w14:paraId="2033E35F" w14:textId="77777777" w:rsidR="008D2A5E" w:rsidRDefault="002226E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2685" w:type="dxa"/>
            <w:shd w:val="clear" w:color="auto" w:fill="auto"/>
            <w:tcMar>
              <w:top w:w="100" w:type="dxa"/>
              <w:left w:w="100" w:type="dxa"/>
              <w:bottom w:w="100" w:type="dxa"/>
              <w:right w:w="100" w:type="dxa"/>
            </w:tcMar>
          </w:tcPr>
          <w:p w14:paraId="01A66EDC" w14:textId="77777777" w:rsidR="008D2A5E" w:rsidRDefault="008D2A5E">
            <w:pPr>
              <w:widowControl w:val="0"/>
              <w:pBdr>
                <w:top w:val="nil"/>
                <w:left w:val="nil"/>
                <w:bottom w:val="nil"/>
                <w:right w:val="nil"/>
                <w:between w:val="nil"/>
              </w:pBdr>
              <w:spacing w:line="240" w:lineRule="auto"/>
              <w:rPr>
                <w:rFonts w:ascii="Merriweather" w:eastAsia="Merriweather" w:hAnsi="Merriweather" w:cs="Merriweather"/>
                <w:sz w:val="28"/>
                <w:szCs w:val="28"/>
              </w:rPr>
            </w:pPr>
          </w:p>
        </w:tc>
      </w:tr>
    </w:tbl>
    <w:p w14:paraId="7E28A109" w14:textId="77777777" w:rsidR="008D2A5E" w:rsidRDefault="008D2A5E">
      <w:pPr>
        <w:rPr>
          <w:rFonts w:ascii="Merriweather" w:eastAsia="Merriweather" w:hAnsi="Merriweather" w:cs="Merriweather"/>
          <w:sz w:val="28"/>
          <w:szCs w:val="28"/>
        </w:rPr>
      </w:pPr>
    </w:p>
    <w:p w14:paraId="77B6D74B" w14:textId="77777777" w:rsidR="008D2A5E" w:rsidRDefault="002226E0">
      <w:pPr>
        <w:rPr>
          <w:rFonts w:ascii="Times New Roman" w:eastAsia="Times New Roman" w:hAnsi="Times New Roman" w:cs="Times New Roman"/>
          <w:sz w:val="24"/>
          <w:szCs w:val="24"/>
        </w:rPr>
      </w:pPr>
      <w:r>
        <w:rPr>
          <w:rFonts w:ascii="Times New Roman" w:eastAsia="Times New Roman" w:hAnsi="Times New Roman" w:cs="Times New Roman"/>
          <w:sz w:val="24"/>
          <w:szCs w:val="24"/>
        </w:rPr>
        <w:t>AFFIDAVIT: I certify that all work has been performed under my supervision and in accordance with all state and local building codes/ laws, and manufacturer specifications. The information contained in this form is true and correct to the best of my knowledge.</w:t>
      </w:r>
    </w:p>
    <w:p w14:paraId="3C6E505B" w14:textId="77777777" w:rsidR="008D2A5E" w:rsidRDefault="008D2A5E">
      <w:pPr>
        <w:rPr>
          <w:rFonts w:ascii="Times New Roman" w:eastAsia="Times New Roman" w:hAnsi="Times New Roman" w:cs="Times New Roman"/>
          <w:sz w:val="24"/>
          <w:szCs w:val="24"/>
        </w:rPr>
      </w:pPr>
    </w:p>
    <w:p w14:paraId="6F0D937D" w14:textId="77777777" w:rsidR="008D2A5E" w:rsidRDefault="002226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 OF ROOFING CONTRACTOR: </w:t>
      </w:r>
    </w:p>
    <w:sectPr w:rsidR="008D2A5E">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2FBB0" w14:textId="77777777" w:rsidR="002226E0" w:rsidRDefault="002226E0">
      <w:pPr>
        <w:spacing w:line="240" w:lineRule="auto"/>
      </w:pPr>
      <w:r>
        <w:separator/>
      </w:r>
    </w:p>
  </w:endnote>
  <w:endnote w:type="continuationSeparator" w:id="0">
    <w:p w14:paraId="29E2D9CE" w14:textId="77777777" w:rsidR="002226E0" w:rsidRDefault="002226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8903CB88-40FA-4947-9D54-3842E06896D2}"/>
  </w:font>
  <w:font w:name="Calibri">
    <w:panose1 w:val="020F0502020204030204"/>
    <w:charset w:val="00"/>
    <w:family w:val="swiss"/>
    <w:pitch w:val="variable"/>
    <w:sig w:usb0="E4002EFF" w:usb1="C000247B" w:usb2="00000009" w:usb3="00000000" w:csb0="000001FF" w:csb1="00000000"/>
    <w:embedRegular r:id="rId2" w:fontKey="{19DC7F0E-0C59-4778-A4ED-D315B40AE999}"/>
  </w:font>
  <w:font w:name="Cambria">
    <w:panose1 w:val="02040503050406030204"/>
    <w:charset w:val="00"/>
    <w:family w:val="roman"/>
    <w:pitch w:val="variable"/>
    <w:sig w:usb0="E00006FF" w:usb1="420024FF" w:usb2="02000000" w:usb3="00000000" w:csb0="0000019F" w:csb1="00000000"/>
    <w:embedRegular r:id="rId3" w:fontKey="{0931486D-7C9D-4EF1-8193-038C1C3F4A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039CB" w14:textId="77777777" w:rsidR="008D2A5E" w:rsidRDefault="002226E0">
    <w:pPr>
      <w:ind w:left="-180"/>
      <w:rPr>
        <w:rFonts w:ascii="Times New Roman" w:eastAsia="Times New Roman" w:hAnsi="Times New Roman" w:cs="Times New Roman"/>
      </w:rPr>
    </w:pPr>
    <w:r>
      <w:rPr>
        <w:rFonts w:ascii="Times New Roman" w:eastAsia="Times New Roman" w:hAnsi="Times New Roman" w:cs="Times New Roman"/>
      </w:rPr>
      <w:t>448 State Highway</w:t>
    </w:r>
    <w:r>
      <w:rPr>
        <w:rFonts w:ascii="Times New Roman" w:eastAsia="Times New Roman" w:hAnsi="Times New Roman" w:cs="Times New Roman"/>
      </w:rPr>
      <w:tab/>
    </w:r>
    <w:r>
      <w:rPr>
        <w:rFonts w:ascii="Times New Roman" w:eastAsia="Times New Roman" w:hAnsi="Times New Roman" w:cs="Times New Roman"/>
      </w:rPr>
      <w:tab/>
      <w:t xml:space="preserve">      </w:t>
    </w:r>
    <w:hyperlink r:id="rId1">
      <w:r>
        <w:rPr>
          <w:rFonts w:ascii="Times New Roman" w:eastAsia="Times New Roman" w:hAnsi="Times New Roman" w:cs="Times New Roman"/>
          <w:color w:val="1155CC"/>
          <w:u w:val="single"/>
        </w:rPr>
        <w:t>permits@huntsvilletx.gov</w:t>
      </w:r>
    </w:hyperlink>
    <w:r>
      <w:rPr>
        <w:rFonts w:ascii="Times New Roman" w:eastAsia="Times New Roman" w:hAnsi="Times New Roman" w:cs="Times New Roman"/>
      </w:rPr>
      <w:tab/>
    </w:r>
    <w:r>
      <w:rPr>
        <w:rFonts w:ascii="Times New Roman" w:eastAsia="Times New Roman" w:hAnsi="Times New Roman" w:cs="Times New Roman"/>
      </w:rPr>
      <w:tab/>
      <w:t xml:space="preserve">             Phone: 936-294-5717</w:t>
    </w:r>
  </w:p>
  <w:p w14:paraId="5BA5E5C1" w14:textId="77777777" w:rsidR="008D2A5E" w:rsidRDefault="002226E0">
    <w:pPr>
      <w:ind w:left="-180"/>
      <w:rPr>
        <w:rFonts w:ascii="Times New Roman" w:eastAsia="Times New Roman" w:hAnsi="Times New Roman" w:cs="Times New Roman"/>
      </w:rPr>
    </w:pPr>
    <w:r>
      <w:rPr>
        <w:rFonts w:ascii="Times New Roman" w:eastAsia="Times New Roman" w:hAnsi="Times New Roman" w:cs="Times New Roman"/>
      </w:rPr>
      <w:t>Huntsville, Texas 77320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Fax: 936-294-5707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9AACC" w14:textId="77777777" w:rsidR="002226E0" w:rsidRDefault="002226E0">
      <w:pPr>
        <w:spacing w:line="240" w:lineRule="auto"/>
      </w:pPr>
      <w:r>
        <w:separator/>
      </w:r>
    </w:p>
  </w:footnote>
  <w:footnote w:type="continuationSeparator" w:id="0">
    <w:p w14:paraId="4274A67B" w14:textId="77777777" w:rsidR="002226E0" w:rsidRDefault="002226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A2FB7"/>
    <w:multiLevelType w:val="hybridMultilevel"/>
    <w:tmpl w:val="1BA258E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DAB023C2">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262769"/>
    <w:multiLevelType w:val="multilevel"/>
    <w:tmpl w:val="54104014"/>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9C0A54"/>
    <w:multiLevelType w:val="multilevel"/>
    <w:tmpl w:val="F0EC4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E01A91"/>
    <w:multiLevelType w:val="multilevel"/>
    <w:tmpl w:val="E3E8E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3096619">
    <w:abstractNumId w:val="3"/>
  </w:num>
  <w:num w:numId="2" w16cid:durableId="2074891906">
    <w:abstractNumId w:val="2"/>
  </w:num>
  <w:num w:numId="3" w16cid:durableId="961034360">
    <w:abstractNumId w:val="0"/>
  </w:num>
  <w:num w:numId="4" w16cid:durableId="857737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A5E"/>
    <w:rsid w:val="002226E0"/>
    <w:rsid w:val="008D2A5E"/>
    <w:rsid w:val="00E63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5BE5CBB"/>
  <w15:docId w15:val="{240A1A6A-2E57-472B-B891-210860D4A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226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mailto:permits@huntsvilletx.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323</Words>
  <Characters>1843</Characters>
  <Application>Microsoft Office Word</Application>
  <DocSecurity>0</DocSecurity>
  <Lines>15</Lines>
  <Paragraphs>4</Paragraphs>
  <ScaleCrop>false</ScaleCrop>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 Nortonen</cp:lastModifiedBy>
  <cp:revision>2</cp:revision>
  <dcterms:created xsi:type="dcterms:W3CDTF">2025-02-17T20:51:00Z</dcterms:created>
  <dcterms:modified xsi:type="dcterms:W3CDTF">2025-02-17T20:52:00Z</dcterms:modified>
</cp:coreProperties>
</file>