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52928" w14:textId="77777777" w:rsidR="00EE5592" w:rsidRDefault="00B42920">
      <w:pPr>
        <w:jc w:val="center"/>
        <w:rPr>
          <w:rFonts w:ascii="Merriweather" w:eastAsia="Merriweather" w:hAnsi="Merriweather" w:cs="Merriweather"/>
          <w:sz w:val="32"/>
          <w:szCs w:val="32"/>
        </w:rPr>
      </w:pPr>
      <w:r>
        <w:rPr>
          <w:rFonts w:ascii="Merriweather" w:eastAsia="Merriweather" w:hAnsi="Merriweather" w:cs="Merriweather"/>
          <w:noProof/>
          <w:sz w:val="32"/>
          <w:szCs w:val="32"/>
        </w:rPr>
        <w:drawing>
          <wp:anchor distT="57150" distB="57150" distL="57150" distR="57150" simplePos="0" relativeHeight="251658240" behindDoc="0" locked="0" layoutInCell="1" hidden="0" allowOverlap="1" wp14:anchorId="0C2AE159" wp14:editId="6413CAA1">
            <wp:simplePos x="0" y="0"/>
            <wp:positionH relativeFrom="page">
              <wp:posOffset>329184</wp:posOffset>
            </wp:positionH>
            <wp:positionV relativeFrom="page">
              <wp:posOffset>393192</wp:posOffset>
            </wp:positionV>
            <wp:extent cx="828104" cy="873273"/>
            <wp:effectExtent l="0" t="0" r="0" b="0"/>
            <wp:wrapSquare wrapText="bothSides" distT="57150" distB="57150" distL="57150" distR="5715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828104" cy="873273"/>
                    </a:xfrm>
                    <a:prstGeom prst="rect">
                      <a:avLst/>
                    </a:prstGeom>
                    <a:ln/>
                  </pic:spPr>
                </pic:pic>
              </a:graphicData>
            </a:graphic>
          </wp:anchor>
        </w:drawing>
      </w:r>
      <w:r>
        <w:rPr>
          <w:rFonts w:ascii="Merriweather" w:eastAsia="Merriweather" w:hAnsi="Merriweather" w:cs="Merriweather"/>
          <w:sz w:val="32"/>
          <w:szCs w:val="32"/>
        </w:rPr>
        <w:t>CITY OF HUNTSVILLE</w:t>
      </w:r>
    </w:p>
    <w:p w14:paraId="4058B37B" w14:textId="77777777" w:rsidR="00EE5592" w:rsidRDefault="00B42920">
      <w:pPr>
        <w:jc w:val="center"/>
        <w:rPr>
          <w:rFonts w:ascii="Merriweather" w:eastAsia="Merriweather" w:hAnsi="Merriweather" w:cs="Merriweather"/>
          <w:sz w:val="28"/>
          <w:szCs w:val="28"/>
        </w:rPr>
      </w:pPr>
      <w:r>
        <w:rPr>
          <w:rFonts w:ascii="Merriweather" w:eastAsia="Merriweather" w:hAnsi="Merriweather" w:cs="Merriweather"/>
          <w:sz w:val="28"/>
          <w:szCs w:val="28"/>
        </w:rPr>
        <w:t>ELECTRONIC ACCESS CONTROL SYSTEMS</w:t>
      </w:r>
    </w:p>
    <w:p w14:paraId="25EA4842" w14:textId="77777777" w:rsidR="00EE5592" w:rsidRDefault="00B42920">
      <w:pPr>
        <w:jc w:val="center"/>
        <w:rPr>
          <w:rFonts w:ascii="Merriweather" w:eastAsia="Merriweather" w:hAnsi="Merriweather" w:cs="Merriweather"/>
          <w:sz w:val="28"/>
          <w:szCs w:val="28"/>
        </w:rPr>
      </w:pPr>
      <w:r>
        <w:rPr>
          <w:rFonts w:ascii="Merriweather" w:eastAsia="Merriweather" w:hAnsi="Merriweather" w:cs="Merriweather"/>
          <w:sz w:val="28"/>
          <w:szCs w:val="28"/>
        </w:rPr>
        <w:t>PLAN SUBMITTAL CHECKLIST</w:t>
      </w:r>
    </w:p>
    <w:p w14:paraId="27E2C5E6" w14:textId="77777777" w:rsidR="00EE5592" w:rsidRDefault="00B42920">
      <w:pPr>
        <w:jc w:val="center"/>
        <w:rPr>
          <w:rFonts w:ascii="Merriweather" w:eastAsia="Merriweather" w:hAnsi="Merriweather" w:cs="Merriweather"/>
          <w:sz w:val="28"/>
          <w:szCs w:val="28"/>
        </w:rPr>
      </w:pPr>
      <w:r>
        <w:pict w14:anchorId="66515E46">
          <v:rect id="_x0000_i1025" style="width:0;height:1.5pt" o:hralign="center" o:hrstd="t" o:hr="t" fillcolor="#a0a0a0" stroked="f"/>
        </w:pict>
      </w:r>
    </w:p>
    <w:p w14:paraId="41CECBB1" w14:textId="77777777" w:rsidR="00EE5592" w:rsidRDefault="00B42920" w:rsidP="003459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checklist is designed to provide guidance for plan submission and the installation of electronic access control door systems within the City of Huntsville. In accordance with </w:t>
      </w:r>
      <w:r>
        <w:rPr>
          <w:rFonts w:ascii="Times New Roman" w:eastAsia="Times New Roman" w:hAnsi="Times New Roman" w:cs="Times New Roman"/>
          <w:b/>
          <w:sz w:val="24"/>
          <w:szCs w:val="24"/>
        </w:rPr>
        <w:t>Section 1010.2 of the 2021 IBC</w:t>
      </w:r>
      <w:r>
        <w:rPr>
          <w:rFonts w:ascii="Times New Roman" w:eastAsia="Times New Roman" w:hAnsi="Times New Roman" w:cs="Times New Roman"/>
          <w:sz w:val="24"/>
          <w:szCs w:val="24"/>
        </w:rPr>
        <w:t xml:space="preserve">, all exit doors must permit egress without the use of a key or any special knowledge. If any egress exit door is penetrating a fire rated wall, has electromagnetic locks, or contains any delayed egress, a plan submittal and permit is </w:t>
      </w:r>
      <w:r>
        <w:rPr>
          <w:rFonts w:ascii="Times New Roman" w:eastAsia="Times New Roman" w:hAnsi="Times New Roman" w:cs="Times New Roman"/>
          <w:sz w:val="24"/>
          <w:szCs w:val="24"/>
          <w:u w:val="single"/>
        </w:rPr>
        <w:t>required</w:t>
      </w:r>
      <w:r>
        <w:rPr>
          <w:rFonts w:ascii="Times New Roman" w:eastAsia="Times New Roman" w:hAnsi="Times New Roman" w:cs="Times New Roman"/>
          <w:sz w:val="24"/>
          <w:szCs w:val="24"/>
        </w:rPr>
        <w:t>. This information is not all-inclusive but is intended to inform contractors of local requirements and to better assist in developing a successful submittal plan. Note: If not all items on this list are not included when submitting, the d</w:t>
      </w:r>
      <w:r>
        <w:rPr>
          <w:rFonts w:ascii="Times New Roman" w:eastAsia="Times New Roman" w:hAnsi="Times New Roman" w:cs="Times New Roman"/>
          <w:sz w:val="24"/>
          <w:szCs w:val="24"/>
        </w:rPr>
        <w:t>esign plan will be rejected and will require re-submittal.</w:t>
      </w:r>
    </w:p>
    <w:p w14:paraId="3569158D" w14:textId="77777777" w:rsidR="00EE5592" w:rsidRDefault="00EE5592" w:rsidP="003459C4">
      <w:pPr>
        <w:jc w:val="both"/>
        <w:rPr>
          <w:rFonts w:ascii="Times New Roman" w:eastAsia="Times New Roman" w:hAnsi="Times New Roman" w:cs="Times New Roman"/>
          <w:sz w:val="24"/>
          <w:szCs w:val="24"/>
        </w:rPr>
      </w:pPr>
    </w:p>
    <w:p w14:paraId="1B6C8A4E" w14:textId="77777777" w:rsidR="00EE5592" w:rsidRDefault="00B42920" w:rsidP="003459C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Submittal Requirements:</w:t>
      </w:r>
    </w:p>
    <w:p w14:paraId="2E02A223" w14:textId="77777777" w:rsidR="00EE5592" w:rsidRDefault="00B42920" w:rsidP="003459C4">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Plan: electronic copy (PDF) or plan via email or USB flash drive</w:t>
      </w:r>
    </w:p>
    <w:p w14:paraId="3612DD5A" w14:textId="77777777" w:rsidR="00EE5592" w:rsidRDefault="00B42920" w:rsidP="003459C4">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Credentials: plan includes equipment installer name, business address, and contact information</w:t>
      </w:r>
    </w:p>
    <w:p w14:paraId="0CC287DC" w14:textId="77777777" w:rsidR="00EE5592" w:rsidRDefault="00B42920" w:rsidP="003459C4">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License: provide individual or company license information of a Class B Security License with an “electronic endorsement” with the Texas Department of Public Safety</w:t>
      </w:r>
    </w:p>
    <w:p w14:paraId="1DE2C550" w14:textId="77777777" w:rsidR="00EE5592" w:rsidRDefault="00B42920" w:rsidP="003459C4">
      <w:pPr>
        <w:numPr>
          <w:ilvl w:val="0"/>
          <w:numId w:val="8"/>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Plan Cover: include project name, address, and associated building permit numbers on floorplan</w:t>
      </w:r>
    </w:p>
    <w:p w14:paraId="1FB83EFE" w14:textId="77777777" w:rsidR="00EE5592" w:rsidRDefault="00B42920" w:rsidP="003459C4">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Floor Plan: a floor plan showing the location of the proposed locks</w:t>
      </w:r>
    </w:p>
    <w:p w14:paraId="7A556133" w14:textId="77777777" w:rsidR="00EE5592" w:rsidRDefault="00B42920" w:rsidP="003459C4">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Equipment Specs: provide electronic copy of manufacturer cut sheets for all door lock components, including UL listing numbers clearly indicated on the sheets. Note: all panic hardware is required to have a </w:t>
      </w:r>
      <w:proofErr w:type="spellStart"/>
      <w:r>
        <w:rPr>
          <w:rFonts w:ascii="Times New Roman" w:eastAsia="Times New Roman" w:hAnsi="Times New Roman" w:cs="Times New Roman"/>
          <w:sz w:val="24"/>
          <w:szCs w:val="24"/>
        </w:rPr>
        <w:t>Ul</w:t>
      </w:r>
      <w:proofErr w:type="spellEnd"/>
      <w:r>
        <w:rPr>
          <w:rFonts w:ascii="Times New Roman" w:eastAsia="Times New Roman" w:hAnsi="Times New Roman" w:cs="Times New Roman"/>
          <w:sz w:val="24"/>
          <w:szCs w:val="24"/>
        </w:rPr>
        <w:t xml:space="preserve"> 305 listing. Delayed egress or electromagnetic locks panic hardware require UL 294 listing</w:t>
      </w:r>
    </w:p>
    <w:p w14:paraId="387ED3F2" w14:textId="77777777" w:rsidR="00EE5592" w:rsidRDefault="00EE5592" w:rsidP="003459C4">
      <w:pPr>
        <w:jc w:val="both"/>
        <w:rPr>
          <w:rFonts w:ascii="Times New Roman" w:eastAsia="Times New Roman" w:hAnsi="Times New Roman" w:cs="Times New Roman"/>
          <w:sz w:val="24"/>
          <w:szCs w:val="24"/>
        </w:rPr>
      </w:pPr>
    </w:p>
    <w:p w14:paraId="7495AC79" w14:textId="77777777" w:rsidR="00EE5592" w:rsidRDefault="00B42920" w:rsidP="003459C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 Plan Design Requirements:</w:t>
      </w:r>
    </w:p>
    <w:p w14:paraId="2D069BB0" w14:textId="77777777" w:rsidR="00EE5592" w:rsidRDefault="00B42920" w:rsidP="003459C4">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Symbol Legend: plan includes a symbols legend defining all system related symbols</w:t>
      </w:r>
    </w:p>
    <w:p w14:paraId="718F80FB" w14:textId="3FA93671" w:rsidR="00EE5592" w:rsidRDefault="00B42920" w:rsidP="003459C4">
      <w:pPr>
        <w:numPr>
          <w:ilvl w:val="0"/>
          <w:numId w:val="9"/>
        </w:num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Door Schedule: plan includes schedule with a door number</w:t>
      </w:r>
      <w:r w:rsidR="003459C4">
        <w:rPr>
          <w:rFonts w:ascii="Times New Roman" w:eastAsia="Times New Roman" w:hAnsi="Times New Roman" w:cs="Times New Roman"/>
          <w:sz w:val="24"/>
          <w:szCs w:val="24"/>
        </w:rPr>
        <w:t>/identifier</w:t>
      </w:r>
      <w:r>
        <w:rPr>
          <w:rFonts w:ascii="Times New Roman" w:eastAsia="Times New Roman" w:hAnsi="Times New Roman" w:cs="Times New Roman"/>
          <w:sz w:val="24"/>
          <w:szCs w:val="24"/>
        </w:rPr>
        <w:t xml:space="preserve"> and location of each door with an electronic lock, the fire rating of each door and the type of electric door lock for each door.</w:t>
      </w:r>
    </w:p>
    <w:p w14:paraId="66205F91" w14:textId="384E2E87" w:rsidR="00EE5592" w:rsidRPr="003459C4" w:rsidRDefault="00B42920" w:rsidP="003459C4">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Door Hardware Rating: plan shows that all hardware installed on the electronic lock components match required fire door ratings and show UL 10A, 10B, or 10C listing depending on the door</w:t>
      </w:r>
    </w:p>
    <w:p w14:paraId="02FF2B60" w14:textId="77777777" w:rsidR="00EE5592" w:rsidRDefault="00B42920" w:rsidP="003459C4">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Operations Sequence: plan includes a written sequence of operations explaining function of each type of electric door lock setup function i.e., is to be released during normal secured conditions, during activation of the fire alarm system, when the building has lost power and when the electric locks are manually released from the fire control room (if applicable).</w:t>
      </w:r>
    </w:p>
    <w:p w14:paraId="122FB25B" w14:textId="77777777" w:rsidR="00EE5592" w:rsidRDefault="00B42920" w:rsidP="003459C4">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Specs: digital equipment specifications (cut sheets or manual) for equipment used</w:t>
      </w:r>
    </w:p>
    <w:p w14:paraId="4ADA148B" w14:textId="77777777" w:rsidR="00EE5592" w:rsidRDefault="00EE5592" w:rsidP="003459C4">
      <w:pPr>
        <w:ind w:left="720"/>
        <w:jc w:val="both"/>
        <w:rPr>
          <w:rFonts w:ascii="Times New Roman" w:eastAsia="Times New Roman" w:hAnsi="Times New Roman" w:cs="Times New Roman"/>
          <w:sz w:val="24"/>
          <w:szCs w:val="24"/>
        </w:rPr>
      </w:pPr>
    </w:p>
    <w:p w14:paraId="2B52EDEA" w14:textId="77777777" w:rsidR="00EE5592" w:rsidRDefault="00B42920" w:rsidP="003459C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Electrically Locked Egress Doors:</w:t>
      </w:r>
    </w:p>
    <w:p w14:paraId="277E068C" w14:textId="77777777" w:rsidR="00EE5592" w:rsidRDefault="00B42920" w:rsidP="003459C4">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locking system units shall be UL 294 listed</w:t>
      </w:r>
    </w:p>
    <w:p w14:paraId="28CDE8DA" w14:textId="77777777" w:rsidR="00EE5592" w:rsidRDefault="00B42920" w:rsidP="003459C4">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capable of being operated with one hand</w:t>
      </w:r>
    </w:p>
    <w:p w14:paraId="7E6AAB50" w14:textId="74E4B048" w:rsidR="00EE5592" w:rsidRDefault="00B42920" w:rsidP="003459C4">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Door hardware has </w:t>
      </w:r>
      <w:r w:rsidR="003459C4">
        <w:rPr>
          <w:rFonts w:ascii="Times New Roman" w:eastAsia="Times New Roman" w:hAnsi="Times New Roman" w:cs="Times New Roman"/>
          <w:sz w:val="24"/>
          <w:szCs w:val="24"/>
        </w:rPr>
        <w:t>an obvious</w:t>
      </w:r>
      <w:r>
        <w:rPr>
          <w:rFonts w:ascii="Times New Roman" w:eastAsia="Times New Roman" w:hAnsi="Times New Roman" w:cs="Times New Roman"/>
          <w:sz w:val="24"/>
          <w:szCs w:val="24"/>
        </w:rPr>
        <w:t xml:space="preserve"> method of operation under all light conditions</w:t>
      </w:r>
    </w:p>
    <w:p w14:paraId="5D3B1E23" w14:textId="6980DE6C" w:rsidR="00EE5592" w:rsidRDefault="00B42920" w:rsidP="003459C4">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Loss of power to </w:t>
      </w:r>
      <w:r w:rsidR="003459C4">
        <w:rPr>
          <w:rFonts w:ascii="Times New Roman" w:eastAsia="Times New Roman" w:hAnsi="Times New Roman" w:cs="Times New Roman"/>
          <w:sz w:val="24"/>
          <w:szCs w:val="24"/>
        </w:rPr>
        <w:t>lock</w:t>
      </w:r>
      <w:r>
        <w:rPr>
          <w:rFonts w:ascii="Times New Roman" w:eastAsia="Times New Roman" w:hAnsi="Times New Roman" w:cs="Times New Roman"/>
          <w:sz w:val="24"/>
          <w:szCs w:val="24"/>
        </w:rPr>
        <w:t xml:space="preserve"> system automatically unlocks the door</w:t>
      </w:r>
    </w:p>
    <w:p w14:paraId="40000B24" w14:textId="77777777" w:rsidR="00EE5592" w:rsidRDefault="00B42920" w:rsidP="003459C4">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 of hardware directly interrupts power to electromagnetic lock, unlocking immediately</w:t>
      </w:r>
    </w:p>
    <w:p w14:paraId="5CB84988" w14:textId="77777777" w:rsidR="00EE5592" w:rsidRDefault="00B42920" w:rsidP="003459C4">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panic or fire exit hardware required under </w:t>
      </w:r>
      <w:r>
        <w:rPr>
          <w:rFonts w:ascii="Times New Roman" w:eastAsia="Times New Roman" w:hAnsi="Times New Roman" w:cs="Times New Roman"/>
          <w:b/>
          <w:sz w:val="24"/>
          <w:szCs w:val="24"/>
        </w:rPr>
        <w:t>1010.2.9</w:t>
      </w:r>
      <w:r>
        <w:rPr>
          <w:rFonts w:ascii="Times New Roman" w:eastAsia="Times New Roman" w:hAnsi="Times New Roman" w:cs="Times New Roman"/>
          <w:sz w:val="24"/>
          <w:szCs w:val="24"/>
        </w:rPr>
        <w:t xml:space="preserve">, operation of hardware releases lock. </w:t>
      </w:r>
    </w:p>
    <w:p w14:paraId="24E9BE00" w14:textId="77777777" w:rsidR="00EE5592" w:rsidRDefault="00EE5592" w:rsidP="003459C4">
      <w:pPr>
        <w:jc w:val="both"/>
        <w:rPr>
          <w:rFonts w:ascii="Times New Roman" w:eastAsia="Times New Roman" w:hAnsi="Times New Roman" w:cs="Times New Roman"/>
          <w:sz w:val="24"/>
          <w:szCs w:val="24"/>
        </w:rPr>
      </w:pPr>
    </w:p>
    <w:p w14:paraId="362AC670" w14:textId="77777777" w:rsidR="00EE5592" w:rsidRDefault="00B42920" w:rsidP="003459C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Delayed Egress Door Lock: </w:t>
      </w:r>
    </w:p>
    <w:p w14:paraId="220B989F" w14:textId="77777777"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delayed egress locking system units shall be UL 294 listed</w:t>
      </w:r>
    </w:p>
    <w:p w14:paraId="31EACEC0" w14:textId="77777777"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Delayed egress locking system deactivates upon activation of sprinkler or fire alarm systems</w:t>
      </w:r>
    </w:p>
    <w:p w14:paraId="180A5E10" w14:textId="77777777"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Delayed egress locking system deactivates upon loss of power controlling lock mechanism</w:t>
      </w:r>
    </w:p>
    <w:p w14:paraId="60C75C22" w14:textId="77777777"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Delayed egress locking system shall have capability to deactivate at fire command center</w:t>
      </w:r>
    </w:p>
    <w:p w14:paraId="5B2679C3" w14:textId="7E6E4648"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Attempt to egress initiates an irreversible process allowing egress in no more than 15 sec. When the physical effort to exit is applied to the egress side of the door for no more than 3 sec. Process shall activate audible signal in vicinity of door. Rearming of delay locks is </w:t>
      </w:r>
      <w:r w:rsidR="003459C4">
        <w:rPr>
          <w:rFonts w:ascii="Times New Roman" w:eastAsia="Times New Roman" w:hAnsi="Times New Roman" w:cs="Times New Roman"/>
          <w:sz w:val="24"/>
          <w:szCs w:val="24"/>
        </w:rPr>
        <w:t>manual</w:t>
      </w:r>
      <w:r>
        <w:rPr>
          <w:rFonts w:ascii="Times New Roman" w:eastAsia="Times New Roman" w:hAnsi="Times New Roman" w:cs="Times New Roman"/>
          <w:sz w:val="24"/>
          <w:szCs w:val="24"/>
        </w:rPr>
        <w:t xml:space="preserve"> only.</w:t>
      </w:r>
    </w:p>
    <w:p w14:paraId="6E1A1FE1" w14:textId="77777777"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signage 12” or door exit hardware with verbiage: PUSH OR PULL UNTIL ALARM SOUNDS, DOOR CAN BE OPENED IN 15 (30) SECONDS</w:t>
      </w:r>
    </w:p>
    <w:p w14:paraId="7B45E61B" w14:textId="77777777"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Egress path shall not pass through more than one delayed egress locking system.</w:t>
      </w:r>
    </w:p>
    <w:p w14:paraId="4399A540" w14:textId="77777777" w:rsidR="00EE5592" w:rsidRDefault="00B42920" w:rsidP="003459C4">
      <w:pPr>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lighting shall be provided on egress side of door</w:t>
      </w:r>
    </w:p>
    <w:p w14:paraId="7865636F" w14:textId="77777777" w:rsidR="00EE5592" w:rsidRDefault="00EE5592" w:rsidP="003459C4">
      <w:pPr>
        <w:jc w:val="both"/>
        <w:rPr>
          <w:rFonts w:ascii="Times New Roman" w:eastAsia="Times New Roman" w:hAnsi="Times New Roman" w:cs="Times New Roman"/>
          <w:sz w:val="24"/>
          <w:szCs w:val="24"/>
        </w:rPr>
      </w:pPr>
    </w:p>
    <w:p w14:paraId="64A49BB3" w14:textId="77777777" w:rsidR="00EE5592" w:rsidRDefault="00B42920" w:rsidP="003459C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Acceptance Test:</w:t>
      </w:r>
    </w:p>
    <w:p w14:paraId="19F5FDF8" w14:textId="77777777" w:rsidR="00EE5592" w:rsidRDefault="00B42920" w:rsidP="003459C4">
      <w:pPr>
        <w:numPr>
          <w:ilvl w:val="0"/>
          <w:numId w:val="1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 Paper Copy: provide 11x17” paper copy of the City of Huntsville stamped plans for on-site inspection to verify installation to plan and place in F ACP doc box or other approved location at the completion of inspection</w:t>
      </w:r>
    </w:p>
    <w:p w14:paraId="0D1CC1B4" w14:textId="77777777" w:rsidR="00EE5592" w:rsidRDefault="00EE5592" w:rsidP="003459C4">
      <w:pPr>
        <w:jc w:val="both"/>
        <w:rPr>
          <w:rFonts w:ascii="Times New Roman" w:eastAsia="Times New Roman" w:hAnsi="Times New Roman" w:cs="Times New Roman"/>
          <w:sz w:val="24"/>
          <w:szCs w:val="24"/>
        </w:rPr>
      </w:pPr>
    </w:p>
    <w:p w14:paraId="05207AEA" w14:textId="77777777" w:rsidR="00EE5592" w:rsidRDefault="00B42920" w:rsidP="003459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Function Test: please call the Permit Office at </w:t>
      </w:r>
      <w:r>
        <w:rPr>
          <w:rFonts w:ascii="Times New Roman" w:eastAsia="Times New Roman" w:hAnsi="Times New Roman" w:cs="Times New Roman"/>
          <w:b/>
          <w:sz w:val="24"/>
          <w:szCs w:val="24"/>
        </w:rPr>
        <w:t xml:space="preserve">936-294-5700 opt 3 </w:t>
      </w:r>
      <w:r>
        <w:rPr>
          <w:rFonts w:ascii="Times New Roman" w:eastAsia="Times New Roman" w:hAnsi="Times New Roman" w:cs="Times New Roman"/>
          <w:sz w:val="24"/>
          <w:szCs w:val="24"/>
        </w:rPr>
        <w:t>to schedule an inspection to witness:</w:t>
      </w:r>
    </w:p>
    <w:p w14:paraId="4A180540" w14:textId="77777777" w:rsidR="00EE5592" w:rsidRDefault="00B42920" w:rsidP="003459C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Verify UL listings on hardware</w:t>
      </w:r>
    </w:p>
    <w:p w14:paraId="168E4277" w14:textId="77777777" w:rsidR="00EE5592" w:rsidRDefault="00B42920" w:rsidP="003459C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 visual inspection of the system to verify system is installed based on design</w:t>
      </w:r>
    </w:p>
    <w:p w14:paraId="6A989D61" w14:textId="77777777" w:rsidR="00EE5592" w:rsidRDefault="00B42920" w:rsidP="003459C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Release of all electronic locks on FACP activation</w:t>
      </w:r>
    </w:p>
    <w:p w14:paraId="7BDA7D62" w14:textId="77777777" w:rsidR="00EE5592" w:rsidRDefault="00B42920" w:rsidP="003459C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manual operation of panic hardware for one hand operation</w:t>
      </w:r>
    </w:p>
    <w:p w14:paraId="08090F11" w14:textId="77777777" w:rsidR="00EE5592" w:rsidRDefault="00B42920" w:rsidP="003459C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Loss of power deactivates and unlocks all doors for free egress</w:t>
      </w:r>
    </w:p>
    <w:p w14:paraId="4914B88E" w14:textId="77777777" w:rsidR="003459C4" w:rsidRDefault="00B42920" w:rsidP="003459C4">
      <w:pPr>
        <w:numPr>
          <w:ilvl w:val="0"/>
          <w:numId w:val="1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time of delayed egress doors and verify proper signage if applicable</w:t>
      </w:r>
    </w:p>
    <w:p w14:paraId="6555E067" w14:textId="77777777" w:rsidR="003459C4" w:rsidRDefault="003459C4" w:rsidP="003459C4">
      <w:pPr>
        <w:jc w:val="both"/>
        <w:rPr>
          <w:rFonts w:ascii="Times New Roman" w:eastAsia="Times New Roman" w:hAnsi="Times New Roman" w:cs="Times New Roman"/>
          <w:b/>
          <w:sz w:val="24"/>
          <w:szCs w:val="24"/>
        </w:rPr>
      </w:pPr>
    </w:p>
    <w:p w14:paraId="3F05AEE1" w14:textId="77777777" w:rsidR="003459C4" w:rsidRDefault="003459C4" w:rsidP="003459C4">
      <w:pPr>
        <w:jc w:val="both"/>
        <w:rPr>
          <w:rFonts w:ascii="Times New Roman" w:eastAsia="Times New Roman" w:hAnsi="Times New Roman" w:cs="Times New Roman"/>
          <w:b/>
          <w:sz w:val="24"/>
          <w:szCs w:val="24"/>
        </w:rPr>
      </w:pPr>
    </w:p>
    <w:p w14:paraId="750B5727" w14:textId="2A8EB014" w:rsidR="00EE5592" w:rsidRPr="003459C4" w:rsidRDefault="00B42920" w:rsidP="003459C4">
      <w:pPr>
        <w:jc w:val="both"/>
        <w:rPr>
          <w:rFonts w:ascii="Times New Roman" w:eastAsia="Times New Roman" w:hAnsi="Times New Roman" w:cs="Times New Roman"/>
          <w:sz w:val="24"/>
          <w:szCs w:val="24"/>
        </w:rPr>
      </w:pPr>
      <w:r w:rsidRPr="003459C4">
        <w:rPr>
          <w:rFonts w:ascii="Times New Roman" w:eastAsia="Times New Roman" w:hAnsi="Times New Roman" w:cs="Times New Roman"/>
          <w:b/>
          <w:sz w:val="24"/>
          <w:szCs w:val="24"/>
        </w:rPr>
        <w:lastRenderedPageBreak/>
        <w:t>Plan Submittal Process:</w:t>
      </w:r>
    </w:p>
    <w:p w14:paraId="4F1B631C" w14:textId="77777777" w:rsidR="00EE5592" w:rsidRDefault="00B42920" w:rsidP="003459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files are to be submitted via email: permits@huntsvilletx.gov or to be submitted in person with a USB flash drive to the front desk at the Service Center located at:</w:t>
      </w:r>
    </w:p>
    <w:p w14:paraId="68B61165" w14:textId="77777777" w:rsidR="00EE5592" w:rsidRDefault="00B42920" w:rsidP="003459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 SH 75 N, Huntsville, TX 77320</w:t>
      </w:r>
    </w:p>
    <w:p w14:paraId="2BC642EF" w14:textId="77777777" w:rsidR="00EE5592" w:rsidRDefault="00B42920" w:rsidP="003459C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review, paper copies will be requested, stamped and a permit issued. Stamped plans will need to be on site for inspections.</w:t>
      </w:r>
    </w:p>
    <w:p w14:paraId="70028C3C" w14:textId="77777777" w:rsidR="00EE5592" w:rsidRDefault="00EE5592">
      <w:pPr>
        <w:rPr>
          <w:rFonts w:ascii="Times New Roman" w:eastAsia="Times New Roman" w:hAnsi="Times New Roman" w:cs="Times New Roman"/>
        </w:rPr>
      </w:pPr>
    </w:p>
    <w:p w14:paraId="2CCAC997" w14:textId="77777777" w:rsidR="00EE5592" w:rsidRDefault="00EE5592">
      <w:pPr>
        <w:rPr>
          <w:rFonts w:ascii="Times New Roman" w:eastAsia="Times New Roman" w:hAnsi="Times New Roman" w:cs="Times New Roman"/>
          <w:sz w:val="24"/>
          <w:szCs w:val="24"/>
        </w:rPr>
      </w:pPr>
    </w:p>
    <w:p w14:paraId="7AA47FFE" w14:textId="77777777" w:rsidR="00EE5592" w:rsidRDefault="00EE5592">
      <w:pPr>
        <w:rPr>
          <w:rFonts w:ascii="Times New Roman" w:eastAsia="Times New Roman" w:hAnsi="Times New Roman" w:cs="Times New Roman"/>
          <w:sz w:val="24"/>
          <w:szCs w:val="24"/>
        </w:rPr>
      </w:pPr>
    </w:p>
    <w:p w14:paraId="13CF20D2" w14:textId="77777777" w:rsidR="00EE5592" w:rsidRDefault="00EE5592">
      <w:pPr>
        <w:rPr>
          <w:rFonts w:ascii="Times New Roman" w:eastAsia="Times New Roman" w:hAnsi="Times New Roman" w:cs="Times New Roman"/>
          <w:b/>
          <w:sz w:val="24"/>
          <w:szCs w:val="24"/>
        </w:rPr>
      </w:pPr>
    </w:p>
    <w:sectPr w:rsidR="00EE5592">
      <w:footerReference w:type="default" r:id="rId8"/>
      <w:pgSz w:w="12240" w:h="15840"/>
      <w:pgMar w:top="1440" w:right="1440" w:bottom="1440"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5A440" w14:textId="77777777" w:rsidR="00B42920" w:rsidRDefault="00B42920">
      <w:pPr>
        <w:spacing w:line="240" w:lineRule="auto"/>
      </w:pPr>
      <w:r>
        <w:separator/>
      </w:r>
    </w:p>
  </w:endnote>
  <w:endnote w:type="continuationSeparator" w:id="0">
    <w:p w14:paraId="3901BABC" w14:textId="77777777" w:rsidR="00B42920" w:rsidRDefault="00B429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47299E61-D18B-43A1-8873-D457F84D26E4}"/>
  </w:font>
  <w:font w:name="Calibri">
    <w:panose1 w:val="020F0502020204030204"/>
    <w:charset w:val="00"/>
    <w:family w:val="swiss"/>
    <w:pitch w:val="variable"/>
    <w:sig w:usb0="E4002EFF" w:usb1="C000247B" w:usb2="00000009" w:usb3="00000000" w:csb0="000001FF" w:csb1="00000000"/>
    <w:embedRegular r:id="rId2" w:fontKey="{22F1BACF-BEA7-4C16-9886-27B7D5AE68AF}"/>
  </w:font>
  <w:font w:name="Cambria">
    <w:panose1 w:val="02040503050406030204"/>
    <w:charset w:val="00"/>
    <w:family w:val="roman"/>
    <w:pitch w:val="variable"/>
    <w:sig w:usb0="E00006FF" w:usb1="420024FF" w:usb2="02000000" w:usb3="00000000" w:csb0="0000019F" w:csb1="00000000"/>
    <w:embedRegular r:id="rId3" w:fontKey="{9868BEDD-749B-4784-8297-9E8001ADFE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66FC2" w14:textId="77777777" w:rsidR="00EE5592" w:rsidRDefault="00B42920">
    <w:pPr>
      <w:rPr>
        <w:rFonts w:ascii="Times New Roman" w:eastAsia="Times New Roman" w:hAnsi="Times New Roman" w:cs="Times New Roman"/>
      </w:rPr>
    </w:pPr>
    <w:r>
      <w:rPr>
        <w:rFonts w:ascii="Times New Roman" w:eastAsia="Times New Roman" w:hAnsi="Times New Roman" w:cs="Times New Roman"/>
      </w:rPr>
      <w:t>448 State Highway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hyperlink r:id="rId1">
      <w:r>
        <w:rPr>
          <w:rFonts w:ascii="Times New Roman" w:eastAsia="Times New Roman" w:hAnsi="Times New Roman" w:cs="Times New Roman"/>
          <w:color w:val="1155CC"/>
          <w:u w:val="single"/>
        </w:rPr>
        <w:t>permits@hunstvilletx.gov</w:t>
      </w:r>
    </w:hyperlink>
    <w:r>
      <w:rPr>
        <w:rFonts w:ascii="Times New Roman" w:eastAsia="Times New Roman" w:hAnsi="Times New Roman" w:cs="Times New Roman"/>
      </w:rPr>
      <w:tab/>
    </w:r>
    <w:r>
      <w:rPr>
        <w:rFonts w:ascii="Times New Roman" w:eastAsia="Times New Roman" w:hAnsi="Times New Roman" w:cs="Times New Roman"/>
      </w:rPr>
      <w:tab/>
      <w:t>Phone: 936-294-5717</w:t>
    </w:r>
  </w:p>
  <w:p w14:paraId="6C5A4396" w14:textId="77777777" w:rsidR="00EE5592" w:rsidRDefault="00B42920">
    <w:pPr>
      <w:rPr>
        <w:rFonts w:ascii="Times New Roman" w:eastAsia="Times New Roman" w:hAnsi="Times New Roman" w:cs="Times New Roman"/>
      </w:rPr>
    </w:pPr>
    <w:r>
      <w:rPr>
        <w:rFonts w:ascii="Times New Roman" w:eastAsia="Times New Roman" w:hAnsi="Times New Roman" w:cs="Times New Roman"/>
      </w:rPr>
      <w:t>Huntsville, Texas 77320</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Fax: 936-294-5701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2CFFB" w14:textId="77777777" w:rsidR="00B42920" w:rsidRDefault="00B42920">
      <w:pPr>
        <w:spacing w:line="240" w:lineRule="auto"/>
      </w:pPr>
      <w:r>
        <w:separator/>
      </w:r>
    </w:p>
  </w:footnote>
  <w:footnote w:type="continuationSeparator" w:id="0">
    <w:p w14:paraId="25BC5B06" w14:textId="77777777" w:rsidR="00B42920" w:rsidRDefault="00B429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62A8F"/>
    <w:multiLevelType w:val="multilevel"/>
    <w:tmpl w:val="F146B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EC3D8C"/>
    <w:multiLevelType w:val="multilevel"/>
    <w:tmpl w:val="CB7267D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CB6CC3"/>
    <w:multiLevelType w:val="multilevel"/>
    <w:tmpl w:val="E7B0021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094BC7"/>
    <w:multiLevelType w:val="multilevel"/>
    <w:tmpl w:val="CBC86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5C7F23"/>
    <w:multiLevelType w:val="multilevel"/>
    <w:tmpl w:val="6F103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08087B"/>
    <w:multiLevelType w:val="multilevel"/>
    <w:tmpl w:val="ECD8B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A257D5"/>
    <w:multiLevelType w:val="multilevel"/>
    <w:tmpl w:val="0DD2A85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393EE1"/>
    <w:multiLevelType w:val="multilevel"/>
    <w:tmpl w:val="03400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A75762"/>
    <w:multiLevelType w:val="multilevel"/>
    <w:tmpl w:val="217E4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DD6927"/>
    <w:multiLevelType w:val="multilevel"/>
    <w:tmpl w:val="B7C6B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477FCF"/>
    <w:multiLevelType w:val="multilevel"/>
    <w:tmpl w:val="281C29C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A528CE"/>
    <w:multiLevelType w:val="multilevel"/>
    <w:tmpl w:val="275C571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6A7E91"/>
    <w:multiLevelType w:val="multilevel"/>
    <w:tmpl w:val="E676D8E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7E5164"/>
    <w:multiLevelType w:val="multilevel"/>
    <w:tmpl w:val="636C99E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6870017">
    <w:abstractNumId w:val="9"/>
  </w:num>
  <w:num w:numId="2" w16cid:durableId="41366922">
    <w:abstractNumId w:val="4"/>
  </w:num>
  <w:num w:numId="3" w16cid:durableId="329988181">
    <w:abstractNumId w:val="8"/>
  </w:num>
  <w:num w:numId="4" w16cid:durableId="1151482520">
    <w:abstractNumId w:val="3"/>
  </w:num>
  <w:num w:numId="5" w16cid:durableId="1538854321">
    <w:abstractNumId w:val="0"/>
  </w:num>
  <w:num w:numId="6" w16cid:durableId="128597744">
    <w:abstractNumId w:val="7"/>
  </w:num>
  <w:num w:numId="7" w16cid:durableId="1966736996">
    <w:abstractNumId w:val="5"/>
  </w:num>
  <w:num w:numId="8" w16cid:durableId="1749420908">
    <w:abstractNumId w:val="1"/>
  </w:num>
  <w:num w:numId="9" w16cid:durableId="233901163">
    <w:abstractNumId w:val="10"/>
  </w:num>
  <w:num w:numId="10" w16cid:durableId="1378973316">
    <w:abstractNumId w:val="2"/>
  </w:num>
  <w:num w:numId="11" w16cid:durableId="1516724537">
    <w:abstractNumId w:val="6"/>
  </w:num>
  <w:num w:numId="12" w16cid:durableId="806094471">
    <w:abstractNumId w:val="11"/>
  </w:num>
  <w:num w:numId="13" w16cid:durableId="589460862">
    <w:abstractNumId w:val="13"/>
  </w:num>
  <w:num w:numId="14" w16cid:durableId="13554223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592"/>
    <w:rsid w:val="003459C4"/>
    <w:rsid w:val="006718EA"/>
    <w:rsid w:val="00B42920"/>
    <w:rsid w:val="00EE5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31F4BF"/>
  <w15:docId w15:val="{3E902B1E-2991-479B-A9F0-583E5532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459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mailto:permits@hunstville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758</Words>
  <Characters>4323</Characters>
  <Application>Microsoft Office Word</Application>
  <DocSecurity>0</DocSecurity>
  <Lines>36</Lines>
  <Paragraphs>10</Paragraphs>
  <ScaleCrop>false</ScaleCrop>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Nortonen</dc:creator>
  <cp:lastModifiedBy>Caitlin Nortonen</cp:lastModifiedBy>
  <cp:revision>2</cp:revision>
  <dcterms:created xsi:type="dcterms:W3CDTF">2025-02-12T22:11:00Z</dcterms:created>
  <dcterms:modified xsi:type="dcterms:W3CDTF">2025-02-12T22:11:00Z</dcterms:modified>
</cp:coreProperties>
</file>