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36507" w14:textId="77777777" w:rsidR="00D46DCB" w:rsidRDefault="007534EC">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77404A25" wp14:editId="78696027">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01177811" w14:textId="77777777" w:rsidR="00D46DCB" w:rsidRDefault="007534EC">
      <w:pPr>
        <w:jc w:val="center"/>
        <w:rPr>
          <w:rFonts w:ascii="Merriweather" w:eastAsia="Merriweather" w:hAnsi="Merriweather" w:cs="Merriweather"/>
          <w:sz w:val="28"/>
          <w:szCs w:val="28"/>
        </w:rPr>
      </w:pPr>
      <w:r>
        <w:rPr>
          <w:rFonts w:ascii="Merriweather" w:eastAsia="Merriweather" w:hAnsi="Merriweather" w:cs="Merriweather"/>
          <w:sz w:val="28"/>
          <w:szCs w:val="28"/>
        </w:rPr>
        <w:t>COMMERCIAL CONSTRUCTION INFORMATION CHECKLIST</w:t>
      </w:r>
    </w:p>
    <w:p w14:paraId="7C65D254" w14:textId="77777777" w:rsidR="00D46DCB" w:rsidRDefault="007534EC">
      <w:pPr>
        <w:jc w:val="center"/>
        <w:rPr>
          <w:rFonts w:ascii="Merriweather" w:eastAsia="Merriweather" w:hAnsi="Merriweather" w:cs="Merriweather"/>
          <w:b/>
          <w:sz w:val="28"/>
          <w:szCs w:val="28"/>
        </w:rPr>
      </w:pPr>
      <w:r>
        <w:pict w14:anchorId="7D9ABBF7">
          <v:rect id="_x0000_i1025" style="width:0;height:1.5pt" o:hralign="center" o:hrstd="t" o:hr="t" fillcolor="#a0a0a0" stroked="f"/>
        </w:pict>
      </w:r>
    </w:p>
    <w:p w14:paraId="6942DC85" w14:textId="77777777" w:rsidR="00D46DCB" w:rsidRDefault="007534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building permit is required to build a new structure, alter, or add on to an existing structure, or for lease space finish-outs. The permitting process is divided into two parts which are the plan review and inspections. The first part includes applying for the permit, </w:t>
      </w:r>
      <w:proofErr w:type="gramStart"/>
      <w:r>
        <w:rPr>
          <w:rFonts w:ascii="Times New Roman" w:eastAsia="Times New Roman" w:hAnsi="Times New Roman" w:cs="Times New Roman"/>
          <w:sz w:val="24"/>
          <w:szCs w:val="24"/>
        </w:rPr>
        <w:t>plan</w:t>
      </w:r>
      <w:proofErr w:type="gramEnd"/>
      <w:r>
        <w:rPr>
          <w:rFonts w:ascii="Times New Roman" w:eastAsia="Times New Roman" w:hAnsi="Times New Roman" w:cs="Times New Roman"/>
          <w:sz w:val="24"/>
          <w:szCs w:val="24"/>
        </w:rPr>
        <w:t xml:space="preserve"> review and approval, and obtaining the permit. The second part includes the construction and inspections. A permit is not complete until it receives final inspection approval. Permit applications and plans may be submitted in person or be mailed in. The plans will be submitted to the Development Services Department for review.</w:t>
      </w:r>
    </w:p>
    <w:p w14:paraId="4512D75F" w14:textId="77777777" w:rsidR="00D46DCB" w:rsidRDefault="00D46DCB">
      <w:pPr>
        <w:rPr>
          <w:rFonts w:ascii="Times New Roman" w:eastAsia="Times New Roman" w:hAnsi="Times New Roman" w:cs="Times New Roman"/>
          <w:sz w:val="24"/>
          <w:szCs w:val="24"/>
        </w:rPr>
      </w:pPr>
    </w:p>
    <w:p w14:paraId="78863019" w14:textId="77777777" w:rsidR="00562750" w:rsidRDefault="007534EC" w:rsidP="0056275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Plan Information Checklist:</w:t>
      </w:r>
    </w:p>
    <w:p w14:paraId="5AB88C64" w14:textId="77777777" w:rsidR="00562750" w:rsidRPr="00562750" w:rsidRDefault="00562750"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Owner’s name and project address shown</w:t>
      </w:r>
    </w:p>
    <w:p w14:paraId="3358A50B" w14:textId="77777777" w:rsidR="00562750" w:rsidRPr="00562750" w:rsidRDefault="00562750"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Plans must be drawn to scale</w:t>
      </w:r>
    </w:p>
    <w:p w14:paraId="119F90BA" w14:textId="77777777" w:rsidR="00562750" w:rsidRPr="00562750" w:rsidRDefault="007534EC"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 xml:space="preserve">Plans must show dimensions, bearing of all property </w:t>
      </w:r>
      <w:r w:rsidRPr="00562750">
        <w:rPr>
          <w:rFonts w:ascii="Times New Roman" w:eastAsia="Times New Roman" w:hAnsi="Times New Roman" w:cs="Times New Roman"/>
          <w:sz w:val="24"/>
          <w:szCs w:val="24"/>
        </w:rPr>
        <w:t>lines and total square footage or acreage of site</w:t>
      </w:r>
    </w:p>
    <w:p w14:paraId="5C442AB0" w14:textId="77777777" w:rsidR="00562750" w:rsidRPr="00562750" w:rsidRDefault="007534EC"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North direction arrow must be provided</w:t>
      </w:r>
    </w:p>
    <w:p w14:paraId="73D9EAAE" w14:textId="77777777" w:rsidR="00562750" w:rsidRPr="00562750" w:rsidRDefault="007534EC"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All existing and proposed structures must be shown with building dimensions and distances from property lines</w:t>
      </w:r>
    </w:p>
    <w:p w14:paraId="111D242B" w14:textId="77777777" w:rsidR="00562750" w:rsidRPr="00562750" w:rsidRDefault="007534EC"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Access (driveways) must be shown with dimensions</w:t>
      </w:r>
    </w:p>
    <w:p w14:paraId="23AC04F8" w14:textId="5376D6D9" w:rsidR="00D46DCB" w:rsidRPr="00562750" w:rsidRDefault="007534EC" w:rsidP="00835AD8">
      <w:pPr>
        <w:pStyle w:val="ListParagraph"/>
        <w:numPr>
          <w:ilvl w:val="0"/>
          <w:numId w:val="9"/>
        </w:numPr>
        <w:rPr>
          <w:rFonts w:ascii="Times New Roman" w:eastAsia="Times New Roman" w:hAnsi="Times New Roman" w:cs="Times New Roman"/>
          <w:b/>
          <w:sz w:val="24"/>
          <w:szCs w:val="24"/>
        </w:rPr>
      </w:pPr>
      <w:r w:rsidRPr="00562750">
        <w:rPr>
          <w:rFonts w:ascii="Times New Roman" w:eastAsia="Times New Roman" w:hAnsi="Times New Roman" w:cs="Times New Roman"/>
          <w:sz w:val="24"/>
          <w:szCs w:val="24"/>
        </w:rPr>
        <w:t>To construct a private driveway or to revise any existing driveway onto a state regulated highway right-of-way, a permit shall be obtained from the State Highway Department. No building permit from the city shall be issued until the state access permit is secured</w:t>
      </w:r>
    </w:p>
    <w:p w14:paraId="19476FF5" w14:textId="7FAFA80C" w:rsidR="00D46DCB" w:rsidRPr="00562750" w:rsidRDefault="00562750"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 xml:space="preserve"> All recorded public easements (sewer, water, gas, electrical, </w:t>
      </w:r>
      <w:r w:rsidR="00A908A0" w:rsidRPr="00562750">
        <w:rPr>
          <w:rFonts w:ascii="Times New Roman" w:eastAsia="Times New Roman" w:hAnsi="Times New Roman" w:cs="Times New Roman"/>
          <w:sz w:val="24"/>
          <w:szCs w:val="24"/>
        </w:rPr>
        <w:t>etc.</w:t>
      </w:r>
      <w:r w:rsidRPr="00562750">
        <w:rPr>
          <w:rFonts w:ascii="Times New Roman" w:eastAsia="Times New Roman" w:hAnsi="Times New Roman" w:cs="Times New Roman"/>
          <w:sz w:val="24"/>
          <w:szCs w:val="24"/>
        </w:rPr>
        <w:t>) shall be shown and properly dimensioned</w:t>
      </w:r>
    </w:p>
    <w:p w14:paraId="649EBB44" w14:textId="09894DFC" w:rsidR="00D46DCB" w:rsidRPr="00562750" w:rsidRDefault="007534EC"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Public streets shall be shown with pavements width, curb, or ditch location, sidewalk location and width, and right-of-way width.</w:t>
      </w:r>
    </w:p>
    <w:p w14:paraId="38831D2C" w14:textId="21164A60" w:rsidR="00D46DCB" w:rsidRPr="00562750" w:rsidRDefault="00562750"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 xml:space="preserve"> Site landscaping shall be shown with dimensions tree sizes (if applicable), and total square footage of landscaped areas noted. </w:t>
      </w:r>
      <w:r w:rsidRPr="00562750">
        <w:rPr>
          <w:rFonts w:ascii="Times New Roman" w:eastAsia="Times New Roman" w:hAnsi="Times New Roman" w:cs="Times New Roman"/>
          <w:b/>
          <w:sz w:val="24"/>
          <w:szCs w:val="24"/>
        </w:rPr>
        <w:t>See Article 7 of the Huntsville Development Code</w:t>
      </w:r>
    </w:p>
    <w:p w14:paraId="1902EDB7" w14:textId="58047825" w:rsidR="00D46DCB" w:rsidRPr="00562750" w:rsidRDefault="007534EC"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Show square footage of all landscaped areas</w:t>
      </w:r>
    </w:p>
    <w:p w14:paraId="206638F5" w14:textId="20912FBD" w:rsidR="00D46DCB" w:rsidRPr="00562750" w:rsidRDefault="007534EC"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Show location, type, and size of all canopy trees</w:t>
      </w:r>
    </w:p>
    <w:p w14:paraId="0CA3E0AE" w14:textId="3794B892" w:rsidR="00D46DCB" w:rsidRPr="00562750" w:rsidRDefault="00562750"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 xml:space="preserve"> Show type, location and ground cover, shrubs and non</w:t>
      </w:r>
      <w:r w:rsidR="00835AD8" w:rsidRPr="00562750">
        <w:rPr>
          <w:rFonts w:ascii="Times New Roman" w:eastAsia="Times New Roman" w:hAnsi="Times New Roman" w:cs="Times New Roman"/>
          <w:sz w:val="24"/>
          <w:szCs w:val="24"/>
        </w:rPr>
        <w:t>-canopy</w:t>
      </w:r>
      <w:r w:rsidRPr="00562750">
        <w:rPr>
          <w:rFonts w:ascii="Times New Roman" w:eastAsia="Times New Roman" w:hAnsi="Times New Roman" w:cs="Times New Roman"/>
          <w:sz w:val="24"/>
          <w:szCs w:val="24"/>
        </w:rPr>
        <w:t xml:space="preserve"> trees</w:t>
      </w:r>
    </w:p>
    <w:p w14:paraId="05EF263E" w14:textId="7C6FE6D5" w:rsidR="00D46DCB" w:rsidRPr="00562750" w:rsidRDefault="007534EC" w:rsidP="00835AD8">
      <w:pPr>
        <w:pStyle w:val="ListParagraph"/>
        <w:numPr>
          <w:ilvl w:val="0"/>
          <w:numId w:val="9"/>
        </w:numPr>
        <w:rPr>
          <w:rFonts w:ascii="Times New Roman" w:eastAsia="Times New Roman" w:hAnsi="Times New Roman" w:cs="Times New Roman"/>
          <w:sz w:val="24"/>
          <w:szCs w:val="24"/>
        </w:rPr>
      </w:pPr>
      <w:r w:rsidRPr="00562750">
        <w:rPr>
          <w:rFonts w:ascii="Times New Roman" w:eastAsia="Times New Roman" w:hAnsi="Times New Roman" w:cs="Times New Roman"/>
          <w:sz w:val="24"/>
          <w:szCs w:val="24"/>
        </w:rPr>
        <w:t xml:space="preserve">Landscaped buffer yards between two conflicting land uses shall be shown with dimensions and tree sizes (if applicable). </w:t>
      </w:r>
      <w:r w:rsidRPr="00562750">
        <w:rPr>
          <w:rFonts w:ascii="Times New Roman" w:eastAsia="Times New Roman" w:hAnsi="Times New Roman" w:cs="Times New Roman"/>
          <w:b/>
          <w:sz w:val="24"/>
          <w:szCs w:val="24"/>
        </w:rPr>
        <w:t>See Article 7 Huntsville Development Code</w:t>
      </w:r>
    </w:p>
    <w:p w14:paraId="13B8A253" w14:textId="7541219A" w:rsidR="00562750" w:rsidRDefault="00562750" w:rsidP="00835AD8">
      <w:pPr>
        <w:ind w:firstLine="60"/>
        <w:rPr>
          <w:rFonts w:ascii="Times New Roman" w:eastAsia="Times New Roman" w:hAnsi="Times New Roman" w:cs="Times New Roman"/>
          <w:b/>
          <w:sz w:val="24"/>
          <w:szCs w:val="24"/>
        </w:rPr>
      </w:pPr>
    </w:p>
    <w:p w14:paraId="5B8AB2CF" w14:textId="77777777" w:rsidR="00562750" w:rsidRDefault="00562750" w:rsidP="00562750">
      <w:pPr>
        <w:rPr>
          <w:rFonts w:ascii="Times New Roman" w:eastAsia="Times New Roman" w:hAnsi="Times New Roman" w:cs="Times New Roman"/>
          <w:b/>
          <w:sz w:val="24"/>
          <w:szCs w:val="24"/>
        </w:rPr>
      </w:pPr>
    </w:p>
    <w:p w14:paraId="131FB703" w14:textId="77777777" w:rsidR="00562750" w:rsidRDefault="00562750" w:rsidP="00562750">
      <w:pPr>
        <w:rPr>
          <w:rFonts w:ascii="Times New Roman" w:eastAsia="Times New Roman" w:hAnsi="Times New Roman" w:cs="Times New Roman"/>
          <w:b/>
          <w:sz w:val="24"/>
          <w:szCs w:val="24"/>
        </w:rPr>
      </w:pPr>
    </w:p>
    <w:p w14:paraId="598389DD" w14:textId="77777777" w:rsidR="00562750" w:rsidRDefault="00562750" w:rsidP="00562750">
      <w:pPr>
        <w:rPr>
          <w:rFonts w:ascii="Times New Roman" w:eastAsia="Times New Roman" w:hAnsi="Times New Roman" w:cs="Times New Roman"/>
          <w:b/>
          <w:sz w:val="24"/>
          <w:szCs w:val="24"/>
        </w:rPr>
      </w:pPr>
    </w:p>
    <w:p w14:paraId="375EA82C" w14:textId="42BCA144" w:rsidR="00D46DCB" w:rsidRDefault="007534EC" w:rsidP="0056275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Parking areas must be clearly shown and dimensioned. </w:t>
      </w:r>
      <w:r>
        <w:rPr>
          <w:rFonts w:ascii="Times New Roman" w:eastAsia="Times New Roman" w:hAnsi="Times New Roman" w:cs="Times New Roman"/>
          <w:b/>
          <w:sz w:val="24"/>
          <w:szCs w:val="24"/>
        </w:rPr>
        <w:t>See Article 6 Huntsville Development Code</w:t>
      </w:r>
    </w:p>
    <w:p w14:paraId="45667481" w14:textId="7344E728" w:rsidR="00D46DCB" w:rsidRDefault="007534E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Trash dumpster pad(s) and enclosures must be shown. All </w:t>
      </w:r>
      <w:r w:rsidR="00835AD8">
        <w:rPr>
          <w:rFonts w:ascii="Times New Roman" w:eastAsia="Times New Roman" w:hAnsi="Times New Roman" w:cs="Times New Roman"/>
          <w:sz w:val="24"/>
          <w:szCs w:val="24"/>
        </w:rPr>
        <w:t xml:space="preserve">dumpsters’ </w:t>
      </w:r>
      <w:r>
        <w:rPr>
          <w:rFonts w:ascii="Times New Roman" w:eastAsia="Times New Roman" w:hAnsi="Times New Roman" w:cs="Times New Roman"/>
          <w:sz w:val="24"/>
          <w:szCs w:val="24"/>
        </w:rPr>
        <w:t xml:space="preserve">pads shall be angled for front loading dumpster trucks. When two or more dumpster pads are required, each dumpster shall face the same direction. </w:t>
      </w:r>
      <w:r>
        <w:rPr>
          <w:rFonts w:ascii="Times New Roman" w:eastAsia="Times New Roman" w:hAnsi="Times New Roman" w:cs="Times New Roman"/>
          <w:b/>
          <w:sz w:val="24"/>
          <w:szCs w:val="24"/>
        </w:rPr>
        <w:t>See 7.600 of Article 7 of Huntsville Development and Solid Waste Standards</w:t>
      </w:r>
    </w:p>
    <w:p w14:paraId="06904E83" w14:textId="77777777" w:rsidR="00D46DCB" w:rsidRDefault="007534E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portion of a building shall be located more than 500 feet from a fire hydrant (measured by true travel distance)</w:t>
      </w:r>
    </w:p>
    <w:p w14:paraId="69209C4D" w14:textId="77777777" w:rsidR="00D46DCB" w:rsidRDefault="007534E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commercial driveway culverts, engineered information shall be provided on-site and drainage on-site and drainage plan for water flow and erosion control</w:t>
      </w:r>
    </w:p>
    <w:p w14:paraId="23193654" w14:textId="77777777" w:rsidR="00D46DCB" w:rsidRDefault="00D46DCB">
      <w:pPr>
        <w:rPr>
          <w:rFonts w:ascii="Times New Roman" w:eastAsia="Times New Roman" w:hAnsi="Times New Roman" w:cs="Times New Roman"/>
          <w:sz w:val="24"/>
          <w:szCs w:val="24"/>
        </w:rPr>
      </w:pPr>
    </w:p>
    <w:p w14:paraId="1945EDC3" w14:textId="77777777" w:rsidR="00D46DCB" w:rsidRDefault="00753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Engineering Civil Design:</w:t>
      </w:r>
    </w:p>
    <w:p w14:paraId="2ABF22FD" w14:textId="77777777" w:rsidR="00D46DCB" w:rsidRDefault="007534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requirements A. through D. must be satisfied by submitting a separate combined grading and drainage plan prepared by an engineer. Site topography, grading, and drainage requirements for High Density Residential, Commercial and Industrial construction.</w:t>
      </w:r>
    </w:p>
    <w:p w14:paraId="01AE12E4" w14:textId="48F7BEAF" w:rsidR="00D46DCB" w:rsidRDefault="007534E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topographic data of the existing property conditions showing ground elevation contours, natural drains; key elevations along property line, curbs, roadside ditches, culverts, </w:t>
      </w:r>
      <w:r w:rsidR="00835AD8">
        <w:rPr>
          <w:rFonts w:ascii="Times New Roman" w:eastAsia="Times New Roman" w:hAnsi="Times New Roman" w:cs="Times New Roman"/>
          <w:sz w:val="24"/>
          <w:szCs w:val="24"/>
        </w:rPr>
        <w:t>etc.</w:t>
      </w:r>
      <w:r>
        <w:rPr>
          <w:rFonts w:ascii="Times New Roman" w:eastAsia="Times New Roman" w:hAnsi="Times New Roman" w:cs="Times New Roman"/>
          <w:sz w:val="24"/>
          <w:szCs w:val="24"/>
        </w:rPr>
        <w:t>; all existing buildings.</w:t>
      </w:r>
    </w:p>
    <w:p w14:paraId="0E17532D" w14:textId="10D85475" w:rsidR="00D46DCB" w:rsidRDefault="007534E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all proposed grading (excavation and fill) slopes, retaining walls, site drainage patterns and drainage improvements. Show calculations for drainage system improvement sizing and </w:t>
      </w:r>
      <w:r w:rsidR="00562750">
        <w:rPr>
          <w:rFonts w:ascii="Times New Roman" w:eastAsia="Times New Roman" w:hAnsi="Times New Roman" w:cs="Times New Roman"/>
          <w:sz w:val="24"/>
          <w:szCs w:val="24"/>
        </w:rPr>
        <w:t>describe</w:t>
      </w:r>
      <w:r>
        <w:rPr>
          <w:rFonts w:ascii="Times New Roman" w:eastAsia="Times New Roman" w:hAnsi="Times New Roman" w:cs="Times New Roman"/>
          <w:sz w:val="24"/>
          <w:szCs w:val="24"/>
        </w:rPr>
        <w:t xml:space="preserve"> proposed erosion control measures. Show total cut and fill quantities for earth work.</w:t>
      </w:r>
    </w:p>
    <w:p w14:paraId="2FDEAE7B" w14:textId="77777777" w:rsidR="00D46DCB" w:rsidRDefault="007534E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proposed elevation for all finished floors, ground elevations at building corners and key elevations for other proposed structures. </w:t>
      </w:r>
    </w:p>
    <w:p w14:paraId="0CD879F5" w14:textId="77777777" w:rsidR="00D46DCB" w:rsidRDefault="007534E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hydrologic and hydraulic analysis of the site (drainage study), performed by a Registered Engineer in the state of Texas. </w:t>
      </w:r>
    </w:p>
    <w:p w14:paraId="67CB543D" w14:textId="77777777" w:rsidR="00D46DCB" w:rsidRDefault="00D46DCB">
      <w:pPr>
        <w:rPr>
          <w:rFonts w:ascii="Times New Roman" w:eastAsia="Times New Roman" w:hAnsi="Times New Roman" w:cs="Times New Roman"/>
          <w:sz w:val="24"/>
          <w:szCs w:val="24"/>
        </w:rPr>
      </w:pPr>
    </w:p>
    <w:p w14:paraId="7E6B96C0" w14:textId="77777777" w:rsidR="00D46DCB" w:rsidRDefault="007534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Building Construction Plan and Specification Checklist:</w:t>
      </w:r>
    </w:p>
    <w:p w14:paraId="008347DA" w14:textId="77777777"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job location on plans</w:t>
      </w:r>
    </w:p>
    <w:p w14:paraId="476832AA" w14:textId="77777777"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Give name of person responsible for plans</w:t>
      </w:r>
    </w:p>
    <w:p w14:paraId="036C6DA4" w14:textId="77777777"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fully dimensioned and to scale plans, please provide two copies</w:t>
      </w:r>
    </w:p>
    <w:p w14:paraId="71B6EF43" w14:textId="77777777"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Com/check energy report</w:t>
      </w:r>
    </w:p>
    <w:p w14:paraId="1205D082" w14:textId="7EF82E6E"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Commercial design and plans will fall under the rules of the Texas Board of Architectural Examiners and the Texas Board of Engineers </w:t>
      </w:r>
      <w:proofErr w:type="gramStart"/>
      <w:r w:rsidR="00562750">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when seals are required</w:t>
      </w:r>
    </w:p>
    <w:p w14:paraId="041CC5C0" w14:textId="38225F25"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sidR="00562750">
        <w:rPr>
          <w:rFonts w:ascii="Times New Roman" w:eastAsia="Times New Roman" w:hAnsi="Times New Roman" w:cs="Times New Roman"/>
          <w:sz w:val="24"/>
          <w:szCs w:val="24"/>
        </w:rPr>
        <w:t>a professional</w:t>
      </w:r>
      <w:r>
        <w:rPr>
          <w:rFonts w:ascii="Times New Roman" w:eastAsia="Times New Roman" w:hAnsi="Times New Roman" w:cs="Times New Roman"/>
          <w:sz w:val="24"/>
          <w:szCs w:val="24"/>
        </w:rPr>
        <w:t xml:space="preserve"> engineer and/or architect is deemed necessary, then seal, signature and date must appear on each page of each set of plans (wet seal)</w:t>
      </w:r>
    </w:p>
    <w:p w14:paraId="5EDB04E7" w14:textId="77777777" w:rsidR="00D46DCB" w:rsidRDefault="007534E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requested, structural calculations must be submitted to justify the adequacy of the structural system in resisting seismic and wind loads, and supporting dead and live loads</w:t>
      </w:r>
    </w:p>
    <w:p w14:paraId="13580DED" w14:textId="77777777" w:rsidR="00D46DCB" w:rsidRDefault="00D46DCB">
      <w:pPr>
        <w:rPr>
          <w:rFonts w:ascii="Times New Roman" w:eastAsia="Times New Roman" w:hAnsi="Times New Roman" w:cs="Times New Roman"/>
          <w:sz w:val="24"/>
          <w:szCs w:val="24"/>
        </w:rPr>
      </w:pPr>
    </w:p>
    <w:p w14:paraId="341B082D"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Design loads must be in compliance with Chapter 16 of the Int. Building code (wind speed of 100 mph must be met)</w:t>
      </w:r>
    </w:p>
    <w:p w14:paraId="0C158057"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Partition layout and details must be submitted to justify compliance with occupancy, fire-resistive, structural and exit requirements</w:t>
      </w:r>
    </w:p>
    <w:p w14:paraId="2FE942DA"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of rooms must be specified</w:t>
      </w:r>
    </w:p>
    <w:p w14:paraId="22B67658" w14:textId="66977820"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commercial building which is open to the public shall comply with Texas Accessibility Standard. Plans must be submitted to the state or a licensed private reviewer for handicap accessibility verification if </w:t>
      </w:r>
      <w:r w:rsidR="00562750">
        <w:rPr>
          <w:rFonts w:ascii="Times New Roman" w:eastAsia="Times New Roman" w:hAnsi="Times New Roman" w:cs="Times New Roman"/>
          <w:sz w:val="24"/>
          <w:szCs w:val="24"/>
        </w:rPr>
        <w:t>the cost</w:t>
      </w:r>
      <w:r>
        <w:rPr>
          <w:rFonts w:ascii="Times New Roman" w:eastAsia="Times New Roman" w:hAnsi="Times New Roman" w:cs="Times New Roman"/>
          <w:sz w:val="24"/>
          <w:szCs w:val="24"/>
        </w:rPr>
        <w:t xml:space="preserve"> of the project exceeds $50,000. The TAS registration must be submitted with the plans</w:t>
      </w:r>
    </w:p>
    <w:p w14:paraId="4CE6DCF1" w14:textId="79149E2E"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Electrical plan required. Lighting, power, panel schedule, and a </w:t>
      </w:r>
      <w:r w:rsidR="00562750">
        <w:rPr>
          <w:rFonts w:ascii="Times New Roman" w:eastAsia="Times New Roman" w:hAnsi="Times New Roman" w:cs="Times New Roman"/>
          <w:sz w:val="24"/>
          <w:szCs w:val="24"/>
        </w:rPr>
        <w:t>one-line</w:t>
      </w:r>
      <w:r>
        <w:rPr>
          <w:rFonts w:ascii="Times New Roman" w:eastAsia="Times New Roman" w:hAnsi="Times New Roman" w:cs="Times New Roman"/>
          <w:sz w:val="24"/>
          <w:szCs w:val="24"/>
        </w:rPr>
        <w:t xml:space="preserve"> diagram of the electrical service shall be included on all commercial plans</w:t>
      </w:r>
    </w:p>
    <w:p w14:paraId="4FB6F49F"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main disconnect shall be located on the outside of the building</w:t>
      </w:r>
    </w:p>
    <w:p w14:paraId="38D36741"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efficiency must comply with the 2015 International Energy Conservation Code. Com/check lighting report</w:t>
      </w:r>
    </w:p>
    <w:p w14:paraId="212D0D3F"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Plumbing plan required. Plan shall contain ground and riser system (isometric diagrams) for commercial</w:t>
      </w:r>
    </w:p>
    <w:p w14:paraId="5861DB30"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Mechanical plan </w:t>
      </w:r>
      <w:r>
        <w:rPr>
          <w:rFonts w:ascii="Times New Roman" w:eastAsia="Times New Roman" w:hAnsi="Times New Roman" w:cs="Times New Roman"/>
          <w:sz w:val="24"/>
          <w:szCs w:val="24"/>
        </w:rPr>
        <w:t>required. Includes duct layout, equipment location, equipment schedule</w:t>
      </w:r>
    </w:p>
    <w:p w14:paraId="3D22AE35" w14:textId="3E0AE8D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Mechanical design must also comply with </w:t>
      </w:r>
      <w:r w:rsidR="00835AD8">
        <w:rPr>
          <w:rFonts w:ascii="Times New Roman" w:eastAsia="Times New Roman" w:hAnsi="Times New Roman" w:cs="Times New Roman"/>
          <w:sz w:val="24"/>
          <w:szCs w:val="24"/>
        </w:rPr>
        <w:t>the 2015</w:t>
      </w:r>
      <w:r>
        <w:rPr>
          <w:rFonts w:ascii="Times New Roman" w:eastAsia="Times New Roman" w:hAnsi="Times New Roman" w:cs="Times New Roman"/>
          <w:sz w:val="24"/>
          <w:szCs w:val="24"/>
        </w:rPr>
        <w:t xml:space="preserve"> International Energy Code. Com/ check energy report</w:t>
      </w:r>
    </w:p>
    <w:p w14:paraId="76820510"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Manual S, D, J</w:t>
      </w:r>
    </w:p>
    <w:p w14:paraId="75092089" w14:textId="77777777" w:rsidR="00D46DCB" w:rsidRDefault="007534EC">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Fire extinguishing system plans shall be submitted for approval by the City of Huntsville before beginning modifications or new installation</w:t>
      </w:r>
    </w:p>
    <w:p w14:paraId="7A320CFF" w14:textId="77777777" w:rsidR="00D46DCB" w:rsidRDefault="007534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Service Establishments: </w:t>
      </w:r>
    </w:p>
    <w:p w14:paraId="6D297BC2" w14:textId="77777777" w:rsidR="00D46DCB" w:rsidRDefault="007534E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layout plans and equipment schedules must be included within the plans for health authority review</w:t>
      </w:r>
    </w:p>
    <w:p w14:paraId="6B7DBBAF" w14:textId="77777777" w:rsidR="00D46DCB" w:rsidRDefault="007534E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Standard Operation Procedures for Food Establishments</w:t>
      </w:r>
    </w:p>
    <w:p w14:paraId="51960C4E" w14:textId="77777777" w:rsidR="00D46DCB" w:rsidRDefault="007534E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a copy of restaurant menu for review</w:t>
      </w:r>
    </w:p>
    <w:p w14:paraId="0462DD30" w14:textId="77777777" w:rsidR="00D46DCB" w:rsidRDefault="007534EC">
      <w:pP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w:t>
      </w:r>
    </w:p>
    <w:p w14:paraId="5FCC2D89" w14:textId="77777777" w:rsidR="00D46DCB" w:rsidRDefault="007534E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material specifications required</w:t>
      </w:r>
    </w:p>
    <w:p w14:paraId="36FBDC54" w14:textId="77777777" w:rsidR="00D46DCB" w:rsidRDefault="007534E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compliance reports for the envelope, lighting, and HVAC must accompany plans</w:t>
      </w:r>
    </w:p>
    <w:sectPr w:rsidR="00D46DC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01A14" w14:textId="77777777" w:rsidR="0082580C" w:rsidRDefault="0082580C">
      <w:pPr>
        <w:spacing w:line="240" w:lineRule="auto"/>
      </w:pPr>
      <w:r>
        <w:separator/>
      </w:r>
    </w:p>
  </w:endnote>
  <w:endnote w:type="continuationSeparator" w:id="0">
    <w:p w14:paraId="2326A861" w14:textId="77777777" w:rsidR="0082580C" w:rsidRDefault="00825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22808C96-1F54-4BD5-8D65-764997A2E227}"/>
    <w:embedBold r:id="rId2" w:fontKey="{B0A9B048-70BB-4D75-A2DA-FF62C34832E7}"/>
  </w:font>
  <w:font w:name="Calibri">
    <w:panose1 w:val="020F0502020204030204"/>
    <w:charset w:val="00"/>
    <w:family w:val="swiss"/>
    <w:pitch w:val="variable"/>
    <w:sig w:usb0="E4002EFF" w:usb1="C000247B" w:usb2="00000009" w:usb3="00000000" w:csb0="000001FF" w:csb1="00000000"/>
    <w:embedRegular r:id="rId3" w:fontKey="{ED59C985-C064-405F-8768-8FD8A0C28EBC}"/>
  </w:font>
  <w:font w:name="Cambria">
    <w:panose1 w:val="02040503050406030204"/>
    <w:charset w:val="00"/>
    <w:family w:val="roman"/>
    <w:pitch w:val="variable"/>
    <w:sig w:usb0="E00006FF" w:usb1="420024FF" w:usb2="02000000" w:usb3="00000000" w:csb0="0000019F" w:csb1="00000000"/>
    <w:embedRegular r:id="rId4" w:fontKey="{EF42955B-2567-4EBF-8DF9-F62D1AE83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795F" w14:textId="77777777" w:rsidR="00D46DCB" w:rsidRDefault="007534EC">
    <w:pPr>
      <w:ind w:left="-9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sidR="00D46DCB">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37A8FACB" w14:textId="77777777" w:rsidR="00D46DCB" w:rsidRDefault="007534EC">
    <w:pPr>
      <w:ind w:left="-9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Fax: 936-294-5701</w:t>
    </w:r>
  </w:p>
  <w:p w14:paraId="68AA09F2" w14:textId="77777777" w:rsidR="00D46DCB" w:rsidRDefault="00D46D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CB580" w14:textId="77777777" w:rsidR="0082580C" w:rsidRDefault="0082580C">
      <w:pPr>
        <w:spacing w:line="240" w:lineRule="auto"/>
      </w:pPr>
      <w:r>
        <w:separator/>
      </w:r>
    </w:p>
  </w:footnote>
  <w:footnote w:type="continuationSeparator" w:id="0">
    <w:p w14:paraId="12A262C1" w14:textId="77777777" w:rsidR="0082580C" w:rsidRDefault="008258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1AB9"/>
    <w:multiLevelType w:val="multilevel"/>
    <w:tmpl w:val="6FE2A9E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9859EE"/>
    <w:multiLevelType w:val="multilevel"/>
    <w:tmpl w:val="00B201D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566BA1"/>
    <w:multiLevelType w:val="multilevel"/>
    <w:tmpl w:val="61521EE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513548"/>
    <w:multiLevelType w:val="multilevel"/>
    <w:tmpl w:val="5B2299F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9E3660"/>
    <w:multiLevelType w:val="multilevel"/>
    <w:tmpl w:val="7BC264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7147D6"/>
    <w:multiLevelType w:val="hybridMultilevel"/>
    <w:tmpl w:val="8A460508"/>
    <w:lvl w:ilvl="0" w:tplc="C6787F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F756C"/>
    <w:multiLevelType w:val="multilevel"/>
    <w:tmpl w:val="37AC085A"/>
    <w:lvl w:ilvl="0">
      <w:start w:val="1"/>
      <w:numFmt w:val="bullet"/>
      <w:lvlText w:val="o"/>
      <w:lvlJc w:val="left"/>
      <w:pPr>
        <w:ind w:left="630" w:hanging="360"/>
      </w:pPr>
      <w:rPr>
        <w:rFonts w:ascii="Courier New" w:hAnsi="Courier New" w:cs="Courier New" w:hint="default"/>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7" w15:restartNumberingAfterBreak="0">
    <w:nsid w:val="63CB2E4D"/>
    <w:multiLevelType w:val="hybridMultilevel"/>
    <w:tmpl w:val="A4BC2D9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BC44F69"/>
    <w:multiLevelType w:val="multilevel"/>
    <w:tmpl w:val="889C4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5371929">
    <w:abstractNumId w:val="2"/>
  </w:num>
  <w:num w:numId="2" w16cid:durableId="813374950">
    <w:abstractNumId w:val="0"/>
  </w:num>
  <w:num w:numId="3" w16cid:durableId="832526041">
    <w:abstractNumId w:val="4"/>
  </w:num>
  <w:num w:numId="4" w16cid:durableId="1892572766">
    <w:abstractNumId w:val="6"/>
  </w:num>
  <w:num w:numId="5" w16cid:durableId="1866823337">
    <w:abstractNumId w:val="3"/>
  </w:num>
  <w:num w:numId="6" w16cid:durableId="1700542136">
    <w:abstractNumId w:val="8"/>
  </w:num>
  <w:num w:numId="7" w16cid:durableId="1635481692">
    <w:abstractNumId w:val="1"/>
  </w:num>
  <w:num w:numId="8" w16cid:durableId="1733231721">
    <w:abstractNumId w:val="5"/>
  </w:num>
  <w:num w:numId="9" w16cid:durableId="29958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DCB"/>
    <w:rsid w:val="00562750"/>
    <w:rsid w:val="007534EC"/>
    <w:rsid w:val="0082580C"/>
    <w:rsid w:val="00835AD8"/>
    <w:rsid w:val="00A908A0"/>
    <w:rsid w:val="00CA75C8"/>
    <w:rsid w:val="00D46DCB"/>
    <w:rsid w:val="00E16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15CD01"/>
  <w15:docId w15:val="{5937ED94-297E-46A7-8907-EF5D1A78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62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Nortonen</dc:creator>
  <cp:lastModifiedBy>Caitlin Nortonen</cp:lastModifiedBy>
  <cp:revision>2</cp:revision>
  <dcterms:created xsi:type="dcterms:W3CDTF">2025-02-12T22:02:00Z</dcterms:created>
  <dcterms:modified xsi:type="dcterms:W3CDTF">2025-02-12T22:02:00Z</dcterms:modified>
</cp:coreProperties>
</file>